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69" w:rsidRPr="005E3834" w:rsidRDefault="009C7314" w:rsidP="005E3834">
      <w:pPr>
        <w:jc w:val="center"/>
        <w:rPr>
          <w:b/>
          <w:sz w:val="24"/>
          <w:szCs w:val="24"/>
        </w:rPr>
      </w:pPr>
      <w:r w:rsidRPr="005E3834">
        <w:rPr>
          <w:b/>
          <w:sz w:val="24"/>
          <w:szCs w:val="24"/>
        </w:rPr>
        <w:t>ΦΥΣΙΚΗ Α ΛΥΚΕΙΟΥ</w:t>
      </w:r>
    </w:p>
    <w:p w:rsidR="00017B04" w:rsidRPr="00A863D6" w:rsidRDefault="00FC288B">
      <w:pPr>
        <w:rPr>
          <w:sz w:val="24"/>
          <w:szCs w:val="24"/>
        </w:rPr>
      </w:pPr>
      <w:r w:rsidRPr="00017B04">
        <w:rPr>
          <w:i/>
          <w:sz w:val="24"/>
          <w:szCs w:val="24"/>
        </w:rPr>
        <w:t xml:space="preserve">Οι σημειώσεις αυτές έχουν σαν στόχο </w:t>
      </w:r>
      <w:r w:rsidR="00F658DC" w:rsidRPr="00017B04">
        <w:rPr>
          <w:i/>
          <w:sz w:val="24"/>
          <w:szCs w:val="24"/>
        </w:rPr>
        <w:t xml:space="preserve">να διευκολύνουν τους μαθητές της Α Λυκείου στο διάβασμα τους. Οποιαδήποτε παρατήρηση βελτίωσης των σημειώσεων είναι επιθυμητή. Καλή σχολική χρονιά αποδοτική και ευχάριστη! </w:t>
      </w:r>
    </w:p>
    <w:p w:rsidR="00781B08" w:rsidRPr="00781B08" w:rsidRDefault="00781B08">
      <w:pPr>
        <w:rPr>
          <w:sz w:val="24"/>
          <w:szCs w:val="24"/>
        </w:rPr>
      </w:pPr>
      <w:r>
        <w:rPr>
          <w:sz w:val="24"/>
          <w:szCs w:val="24"/>
        </w:rPr>
        <w:t>Σχολική χρονιά 2017-18</w:t>
      </w:r>
    </w:p>
    <w:p w:rsidR="00017B04" w:rsidRPr="00017B04" w:rsidRDefault="00017B04">
      <w:pPr>
        <w:rPr>
          <w:sz w:val="28"/>
          <w:szCs w:val="28"/>
        </w:rPr>
      </w:pPr>
      <w:r w:rsidRPr="00017B04">
        <w:rPr>
          <w:sz w:val="28"/>
          <w:szCs w:val="28"/>
        </w:rPr>
        <w:t>Θ. Τζανάκος</w:t>
      </w:r>
    </w:p>
    <w:p w:rsidR="00FC288B" w:rsidRPr="00FC288B" w:rsidRDefault="00F658DC" w:rsidP="00017B04">
      <w:pPr>
        <w:pStyle w:val="Heading1"/>
      </w:pPr>
      <w:r>
        <w:rPr>
          <w:noProof/>
          <w:lang w:eastAsia="el-GR"/>
        </w:rPr>
        <w:drawing>
          <wp:inline distT="0" distB="0" distL="0" distR="0">
            <wp:extent cx="3923222" cy="1966823"/>
            <wp:effectExtent l="19050" t="0" r="1078" b="0"/>
            <wp:docPr id="2" name="1 - Εικόνα" descr="P111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104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3222" cy="1966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314" w:rsidRPr="00706457" w:rsidRDefault="009C7314" w:rsidP="00706457">
      <w:pPr>
        <w:jc w:val="center"/>
        <w:rPr>
          <w:b/>
          <w:sz w:val="24"/>
          <w:szCs w:val="24"/>
          <w:u w:val="single"/>
        </w:rPr>
      </w:pPr>
      <w:r w:rsidRPr="00706457">
        <w:rPr>
          <w:b/>
          <w:sz w:val="24"/>
          <w:szCs w:val="24"/>
          <w:u w:val="single"/>
        </w:rPr>
        <w:t>ΕΙΣΑΓΩΓΗ</w:t>
      </w:r>
    </w:p>
    <w:p w:rsidR="009C7314" w:rsidRDefault="009271E4">
      <w:r w:rsidRPr="009271E4">
        <w:rPr>
          <w:b/>
          <w:sz w:val="28"/>
          <w:szCs w:val="28"/>
        </w:rPr>
        <w:t>1.</w:t>
      </w:r>
      <w:r>
        <w:t xml:space="preserve"> </w:t>
      </w:r>
      <w:r w:rsidR="00126274">
        <w:t xml:space="preserve">Κοιτάζοντας γύρω μας μπορούμε να παρατηρήσουμε </w:t>
      </w:r>
      <w:r w:rsidR="00D00C25">
        <w:t xml:space="preserve"> </w:t>
      </w:r>
      <w:r w:rsidR="00B235F8">
        <w:t xml:space="preserve">πολλές </w:t>
      </w:r>
      <w:r w:rsidR="00B235F8" w:rsidRPr="00B235F8">
        <w:rPr>
          <w:b/>
        </w:rPr>
        <w:t>μεταβολές</w:t>
      </w:r>
      <w:r w:rsidR="00B235F8">
        <w:t xml:space="preserve">: ανθρώπους, ζώα, οχήματα να κινούνται. Ακόμα, φυτά να αναπτύσσονται, χιόνια να λιώνουν, ξύλα ή χαρτιά να καίγονται κ.λ.π. </w:t>
      </w:r>
    </w:p>
    <w:p w:rsidR="00524560" w:rsidRDefault="00B235F8">
      <w:r>
        <w:t xml:space="preserve">Τέτοιου είδους  μεταβολές ονομάζονται </w:t>
      </w:r>
      <w:r w:rsidRPr="00B235F8">
        <w:rPr>
          <w:b/>
        </w:rPr>
        <w:t>φαινόμενα</w:t>
      </w:r>
      <w:r>
        <w:rPr>
          <w:b/>
        </w:rPr>
        <w:t xml:space="preserve"> </w:t>
      </w:r>
      <w:r>
        <w:t xml:space="preserve">και με τη μελέτη τους ασχολούνται οι </w:t>
      </w:r>
      <w:r w:rsidR="008D7AA5" w:rsidRPr="00B235F8">
        <w:rPr>
          <w:b/>
        </w:rPr>
        <w:t>Φ</w:t>
      </w:r>
      <w:r w:rsidRPr="00B235F8">
        <w:rPr>
          <w:b/>
        </w:rPr>
        <w:t>υσικές επιστήμες</w:t>
      </w:r>
      <w:r>
        <w:t xml:space="preserve"> (</w:t>
      </w:r>
      <w:r w:rsidR="008D7AA5">
        <w:t>Φυσική, Χημεία, Βιολογία, Γεωλογία,…).</w:t>
      </w:r>
    </w:p>
    <w:p w:rsidR="00B235F8" w:rsidRDefault="00091E6A">
      <w:r>
        <w:t xml:space="preserve"> Κάθε επιστήμη μελετά</w:t>
      </w:r>
      <w:r w:rsidR="00A71D79">
        <w:t>,</w:t>
      </w:r>
      <w:r>
        <w:t xml:space="preserve"> </w:t>
      </w:r>
      <w:r w:rsidR="005E3834">
        <w:t>κυρίως</w:t>
      </w:r>
      <w:r w:rsidR="00A71D79">
        <w:t>,</w:t>
      </w:r>
      <w:r w:rsidR="005E3834">
        <w:t xml:space="preserve"> </w:t>
      </w:r>
      <w:r>
        <w:t xml:space="preserve">«τα δικά της» φαινόμενα. Για παράδειγμα η Φυσική μελετά εκείνες τις μεταβολές κατά τις οποίες </w:t>
      </w:r>
      <w:r w:rsidRPr="00091E6A">
        <w:rPr>
          <w:u w:val="single"/>
        </w:rPr>
        <w:t>δεν αλλάζει</w:t>
      </w:r>
      <w:r>
        <w:t xml:space="preserve"> η σύσταση των σωμάτων (π.χ. σύγκρουση δυο σφαιρών του μπιλιάρδου), ενώ η Χημεία αντίθετα</w:t>
      </w:r>
      <w:r w:rsidRPr="00091E6A">
        <w:t xml:space="preserve"> </w:t>
      </w:r>
      <w:r>
        <w:t>μελετά</w:t>
      </w:r>
      <w:r w:rsidR="005E3834">
        <w:t>,</w:t>
      </w:r>
      <w:r>
        <w:t xml:space="preserve"> </w:t>
      </w:r>
      <w:r w:rsidR="005E3834">
        <w:t xml:space="preserve">κυρίω,ς </w:t>
      </w:r>
      <w:r>
        <w:t xml:space="preserve">εκείνες τις μεταβολές κατά τις οποίες </w:t>
      </w:r>
      <w:r w:rsidRPr="00091E6A">
        <w:rPr>
          <w:u w:val="single"/>
        </w:rPr>
        <w:t>αλλάζει</w:t>
      </w:r>
      <w:r>
        <w:t xml:space="preserve"> η σύσταση των σωμάτων (π.χ. η μετατροπή του μούστου σε κρασί)</w:t>
      </w:r>
    </w:p>
    <w:p w:rsidR="008D7AA5" w:rsidRDefault="00CC3579"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5pt;margin-top:8.8pt;width:16.3pt;height:0;z-index:251658240" o:connectortype="straight" strokeweight="2.25pt">
            <v:stroke endarrow="block"/>
          </v:shape>
        </w:pict>
      </w:r>
      <w:r w:rsidR="008D7AA5">
        <w:t xml:space="preserve">       Τι όμως σημαίνει μελετώ ένα φυσικό φαινόμενο;</w:t>
      </w:r>
      <w:r w:rsidR="00091E6A">
        <w:t xml:space="preserve"> (συζήτηση στην τάξη)</w:t>
      </w:r>
    </w:p>
    <w:p w:rsidR="00524560" w:rsidRDefault="00524560">
      <w:r>
        <w:t xml:space="preserve">Για τη μελέτη ενός φυσικού φαινομένου χρησιμοποιούμε κάποιες ποσότητες οι οποίες μπορούν να μετρηθούν π.χ. θερμοκρασία, ταχύτητα, μάζα, χρόνος, απόσταση, ένταση ηλεκτρικού ρεύματος, κινητική ενέργεια, κ.λ.π. Οι ποσότητες αυτές ονομάζονται </w:t>
      </w:r>
      <w:r w:rsidRPr="00524560">
        <w:rPr>
          <w:b/>
        </w:rPr>
        <w:t>φυσικά μεγέθη</w:t>
      </w:r>
      <w:r>
        <w:rPr>
          <w:b/>
        </w:rPr>
        <w:t>.</w:t>
      </w:r>
    </w:p>
    <w:p w:rsidR="00524560" w:rsidRDefault="009271E4">
      <w:r>
        <w:rPr>
          <w:b/>
          <w:sz w:val="28"/>
          <w:szCs w:val="28"/>
        </w:rPr>
        <w:t>2</w:t>
      </w:r>
      <w:r w:rsidRPr="009271E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t xml:space="preserve">Τα φυσικά μεγέθη που καθορίζονται πλήρως αν είναι γνωστή η αριθμητική τιμή τους ονομάζονται </w:t>
      </w:r>
      <w:r w:rsidRPr="009271E4">
        <w:rPr>
          <w:b/>
        </w:rPr>
        <w:t>μονόμετρα</w:t>
      </w:r>
      <w:r>
        <w:t xml:space="preserve">. Αν όμως για τον πλήρη καθορισμό του φυσικού μεγέθους απαιτείται </w:t>
      </w:r>
      <w:r w:rsidR="00302006">
        <w:t xml:space="preserve">όχι μόνο </w:t>
      </w:r>
      <w:r>
        <w:t>η γνώση της</w:t>
      </w:r>
      <w:r w:rsidRPr="009271E4">
        <w:t xml:space="preserve"> </w:t>
      </w:r>
      <w:r>
        <w:t>αριθμητικής τιμής</w:t>
      </w:r>
      <w:r w:rsidR="00302006">
        <w:t xml:space="preserve"> αλλά και η γνώση της διεύθυνσης και της φοράς (συνολικά της </w:t>
      </w:r>
      <w:r w:rsidR="00302006" w:rsidRPr="009C2073">
        <w:rPr>
          <w:u w:val="single"/>
        </w:rPr>
        <w:t>κατεύθυνσης</w:t>
      </w:r>
      <w:r w:rsidR="00302006">
        <w:t xml:space="preserve">) του μεγέθους, τότε αυτό ονομάζεται </w:t>
      </w:r>
      <w:r w:rsidR="00302006" w:rsidRPr="00302006">
        <w:rPr>
          <w:b/>
        </w:rPr>
        <w:t>διανυσματικό</w:t>
      </w:r>
      <w:r w:rsidR="00302006">
        <w:t>.</w:t>
      </w:r>
    </w:p>
    <w:p w:rsidR="009552D4" w:rsidRDefault="009552D4"/>
    <w:p w:rsidR="00302006" w:rsidRDefault="00CC3579">
      <w:r>
        <w:rPr>
          <w:noProof/>
          <w:lang w:eastAsia="el-GR"/>
        </w:rPr>
        <w:pict>
          <v:shape id="_x0000_s1027" type="#_x0000_t32" style="position:absolute;margin-left:-.35pt;margin-top:6.3pt;width:16.3pt;height:0;z-index:251659264" o:connectortype="straight" strokeweight="2.25pt">
            <v:stroke endarrow="block"/>
          </v:shape>
        </w:pict>
      </w:r>
      <w:r w:rsidR="00302006">
        <w:t xml:space="preserve">       Ας δούμε κάποια παραδείγματα: (συζήτηση στην τάξη)</w:t>
      </w:r>
    </w:p>
    <w:p w:rsidR="00302006" w:rsidRDefault="00302006">
      <w:r>
        <w:t>α. Τι ώρα είναι;</w:t>
      </w:r>
    </w:p>
    <w:p w:rsidR="002A438F" w:rsidRDefault="002A438F"/>
    <w:p w:rsidR="00302006" w:rsidRDefault="00302006">
      <w:r>
        <w:t>β. Τι δείχνει το θερμόμετρο; Έχεις πυρετό;</w:t>
      </w:r>
    </w:p>
    <w:p w:rsidR="002A438F" w:rsidRDefault="002A438F"/>
    <w:p w:rsidR="00302006" w:rsidRPr="005D6A2B" w:rsidRDefault="005D6A2B">
      <w:r>
        <w:t>γ. Είμαι στο αυτοκίνητο και τρέχω με 120</w:t>
      </w:r>
      <w:r w:rsidRPr="005D6A2B">
        <w:t xml:space="preserve"> </w:t>
      </w:r>
      <w:r>
        <w:rPr>
          <w:lang w:val="en-US"/>
        </w:rPr>
        <w:t>km</w:t>
      </w:r>
      <w:r w:rsidRPr="005D6A2B">
        <w:t>/</w:t>
      </w:r>
      <w:r>
        <w:rPr>
          <w:lang w:val="en-US"/>
        </w:rPr>
        <w:t>h</w:t>
      </w:r>
      <w:r w:rsidRPr="005D6A2B">
        <w:t>.</w:t>
      </w:r>
    </w:p>
    <w:p w:rsidR="002A438F" w:rsidRDefault="002A438F"/>
    <w:p w:rsidR="005D6A2B" w:rsidRPr="009C2073" w:rsidRDefault="005D6A2B">
      <w:r>
        <w:t xml:space="preserve">δ. Χρειάζομαι μια μπαταρία 1,5 </w:t>
      </w:r>
      <w:r>
        <w:rPr>
          <w:lang w:val="en-US"/>
        </w:rPr>
        <w:t>V</w:t>
      </w:r>
      <w:r w:rsidRPr="005D6A2B">
        <w:t>.</w:t>
      </w:r>
    </w:p>
    <w:p w:rsidR="002A438F" w:rsidRDefault="002A438F"/>
    <w:p w:rsidR="005D6A2B" w:rsidRDefault="005D6A2B">
      <w:r>
        <w:t>ε. Ασκώ στην τσάντα δύναμη 10 Ν. Προς τα που θα κινηθεί;</w:t>
      </w:r>
    </w:p>
    <w:p w:rsidR="002A438F" w:rsidRDefault="002A438F"/>
    <w:p w:rsidR="005D6A2B" w:rsidRPr="00D12E50" w:rsidRDefault="00CC3579">
      <w:r>
        <w:rPr>
          <w:noProof/>
          <w:lang w:eastAsia="el-GR"/>
        </w:rPr>
        <w:pict>
          <v:group id="_x0000_s1074" style="position:absolute;margin-left:214.8pt;margin-top:78.9pt;width:69.55pt;height:3.55pt;rotation:90;flip:x;z-index:251701248" coordorigin="2309,14386" coordsize="2636,0">
            <v:shape id="_x0000_s1075" type="#_x0000_t32" style="position:absolute;left:3152;top:14386;width:1046;height:0" o:connectortype="straight" strokeweight="1.5pt">
              <v:stroke endarrow="block"/>
            </v:shape>
            <v:shape id="_x0000_s1076" type="#_x0000_t32" style="position:absolute;left:2309;top:14386;width:2636;height:0" o:connectortype="straight">
              <v:stroke dashstyle="dash"/>
            </v:shape>
          </v:group>
        </w:pict>
      </w:r>
      <w:r w:rsidR="005D6A2B">
        <w:t xml:space="preserve">Κάθε διανυσματικό μέγεθος παριστάνεται (σχεδιάζεται) με ένα </w:t>
      </w:r>
      <w:r w:rsidR="005D6A2B" w:rsidRPr="005D6A2B">
        <w:rPr>
          <w:u w:val="single"/>
        </w:rPr>
        <w:t>διάνυσμα</w:t>
      </w:r>
      <w:r w:rsidR="005D6A2B">
        <w:rPr>
          <w:u w:val="single"/>
        </w:rPr>
        <w:t xml:space="preserve"> </w:t>
      </w:r>
      <w:r w:rsidR="005D6A2B" w:rsidRPr="005D6A2B">
        <w:t>(βέλος)</w:t>
      </w:r>
      <w:r w:rsidR="005D6A2B">
        <w:t xml:space="preserve">. Η ευθεία πάνω στην οποία βρίσκεται το βέλος είναι η </w:t>
      </w:r>
      <w:r w:rsidR="005D6A2B" w:rsidRPr="003C015C">
        <w:rPr>
          <w:u w:val="single"/>
        </w:rPr>
        <w:t>διεύθυνση</w:t>
      </w:r>
      <w:r w:rsidR="003C015C">
        <w:rPr>
          <w:u w:val="single"/>
        </w:rPr>
        <w:t xml:space="preserve"> </w:t>
      </w:r>
      <w:r w:rsidR="003C015C" w:rsidRPr="003C015C">
        <w:t>του διανύσματος</w:t>
      </w:r>
      <w:r w:rsidR="003C015C">
        <w:t xml:space="preserve">, η «μύτη» του βέλους δείχνει </w:t>
      </w:r>
      <w:r w:rsidR="003C015C" w:rsidRPr="003C015C">
        <w:rPr>
          <w:u w:val="single"/>
        </w:rPr>
        <w:t>τη φορά</w:t>
      </w:r>
      <w:r w:rsidR="003C015C">
        <w:t xml:space="preserve"> του </w:t>
      </w:r>
      <w:r w:rsidR="003C015C" w:rsidRPr="003C015C">
        <w:t>διανύσματος</w:t>
      </w:r>
      <w:r w:rsidR="003C015C">
        <w:t xml:space="preserve"> και το μήκος του δείχνει πόσο μεγάλο είναι το διάνυσμα (το </w:t>
      </w:r>
      <w:r w:rsidR="003C015C" w:rsidRPr="003C015C">
        <w:rPr>
          <w:u w:val="single"/>
        </w:rPr>
        <w:t>μέτρο</w:t>
      </w:r>
      <w:r w:rsidR="003C015C">
        <w:t xml:space="preserve"> του διανύσματος).</w:t>
      </w:r>
      <w:r w:rsidR="002200CA">
        <w:t xml:space="preserve">                         (+)                                                  (+)</w:t>
      </w:r>
    </w:p>
    <w:p w:rsidR="00B07BE9" w:rsidRPr="00B07BE9" w:rsidRDefault="00CC3579">
      <w:r>
        <w:rPr>
          <w:noProof/>
          <w:lang w:eastAsia="el-GR"/>
        </w:rPr>
        <w:pict>
          <v:group id="_x0000_s1073" style="position:absolute;margin-left:41.1pt;margin-top:7.4pt;width:93.75pt;height:5.75pt;flip:y;z-index:251700224" coordorigin="2309,14386" coordsize="2636,0">
            <v:shape id="_x0000_s1071" type="#_x0000_t32" style="position:absolute;left:3152;top:14386;width:1046;height:0" o:connectortype="straight" strokeweight="1.5pt">
              <v:stroke endarrow="block"/>
            </v:shape>
            <v:shape id="_x0000_s1072" type="#_x0000_t32" style="position:absolute;left:2309;top:14386;width:2636;height:0" o:connectortype="straight">
              <v:stroke dashstyle="dash"/>
            </v:shape>
          </v:group>
        </w:pict>
      </w:r>
      <w:r>
        <w:rPr>
          <w:noProof/>
          <w:lang w:eastAsia="el-GR"/>
        </w:rPr>
        <w:pict>
          <v:group id="_x0000_s1077" style="position:absolute;margin-left:287.4pt;margin-top:14.85pt;width:131.8pt;height:.05pt;rotation:-45;z-index:251702272" coordorigin="2309,14386" coordsize="2636,0">
            <v:shape id="_x0000_s1078" type="#_x0000_t32" style="position:absolute;left:3152;top:14386;width:1046;height:0" o:connectortype="straight" strokeweight="1.5pt">
              <v:stroke endarrow="block"/>
            </v:shape>
            <v:shape id="_x0000_s1079" type="#_x0000_t32" style="position:absolute;left:2309;top:14386;width:2636;height:0" o:connectortype="straight">
              <v:stroke dashstyle="dash"/>
            </v:shape>
          </v:group>
        </w:pict>
      </w:r>
      <w:r w:rsidR="00B07BE9">
        <w:t xml:space="preserve">            (α)</w:t>
      </w:r>
      <w:r w:rsidR="00292F74">
        <w:t xml:space="preserve">                                      </w:t>
      </w:r>
      <w:r w:rsidR="002200CA">
        <w:t>(+)</w:t>
      </w:r>
      <w:r w:rsidR="00292F74">
        <w:t xml:space="preserve">                                    (γ)                                      (δ)</w:t>
      </w:r>
    </w:p>
    <w:p w:rsidR="00B07BE9" w:rsidRDefault="00CC3579">
      <w:r>
        <w:rPr>
          <w:noProof/>
          <w:lang w:eastAsia="el-GR"/>
        </w:rPr>
        <w:pict>
          <v:shape id="_x0000_s1081" type="#_x0000_t32" style="position:absolute;margin-left:73.7pt;margin-top:10.6pt;width:56.4pt;height:.05pt;flip:x;z-index:251704320" o:connectortype="straight" o:regroupid="1" strokeweight="1.5pt">
            <v:stroke endarrow="block"/>
          </v:shape>
        </w:pict>
      </w:r>
      <w:r>
        <w:rPr>
          <w:noProof/>
          <w:lang w:eastAsia="el-GR"/>
        </w:rPr>
        <w:pict>
          <v:shape id="_x0000_s1082" type="#_x0000_t32" style="position:absolute;margin-left:43.1pt;margin-top:10.55pt;width:112.75pt;height:.05pt;z-index:251705344" o:connectortype="straight" o:regroupid="1">
            <v:stroke dashstyle="dash"/>
          </v:shape>
        </w:pict>
      </w:r>
      <w:r w:rsidR="00B07BE9">
        <w:t xml:space="preserve">            (β)</w:t>
      </w:r>
      <w:r w:rsidR="002200CA">
        <w:t xml:space="preserve">                                           (+) </w:t>
      </w:r>
    </w:p>
    <w:p w:rsidR="002A438F" w:rsidRPr="00292F74" w:rsidRDefault="00292F74">
      <w:r w:rsidRPr="00292F74">
        <w:rPr>
          <w:b/>
        </w:rPr>
        <w:t>Σημείωση</w:t>
      </w:r>
      <w:r>
        <w:t xml:space="preserve">: </w:t>
      </w:r>
      <w:r w:rsidRPr="00292F74">
        <w:rPr>
          <w:u w:val="single"/>
        </w:rPr>
        <w:t>αλγεβρική τιμή διανύσματος</w:t>
      </w:r>
      <w:r>
        <w:t xml:space="preserve"> είναι ένας θετικός ή αρνητικός αριθμός που </w:t>
      </w:r>
      <w:r w:rsidR="002200CA">
        <w:t xml:space="preserve">περιλαμβάνει το πρόσημο και το μέτρο του μεγέθους. Το </w:t>
      </w:r>
      <w:r>
        <w:t xml:space="preserve"> </w:t>
      </w:r>
      <w:r w:rsidR="002200CA">
        <w:t xml:space="preserve">πρόσημο είναι </w:t>
      </w:r>
      <w:r w:rsidR="002200CA" w:rsidRPr="002200CA">
        <w:rPr>
          <w:b/>
        </w:rPr>
        <w:t>θετικό</w:t>
      </w:r>
      <w:r w:rsidR="002200CA">
        <w:t xml:space="preserve"> όταν η φορά του διανύσματος </w:t>
      </w:r>
      <w:r w:rsidR="002200CA" w:rsidRPr="002200CA">
        <w:rPr>
          <w:b/>
        </w:rPr>
        <w:t>συμπίπτει</w:t>
      </w:r>
      <w:r w:rsidR="002200CA">
        <w:t xml:space="preserve"> με τη θετική φορά που έχουμε επιλέξει και </w:t>
      </w:r>
      <w:r w:rsidR="002200CA" w:rsidRPr="002200CA">
        <w:rPr>
          <w:b/>
        </w:rPr>
        <w:t>αρνητικό</w:t>
      </w:r>
      <w:r w:rsidR="002200CA">
        <w:t xml:space="preserve"> όταν η φορά του διανύσματος είναι </w:t>
      </w:r>
      <w:r w:rsidR="002200CA" w:rsidRPr="002200CA">
        <w:rPr>
          <w:b/>
        </w:rPr>
        <w:t>αντίθετη</w:t>
      </w:r>
      <w:r w:rsidR="002200CA">
        <w:t xml:space="preserve"> με τη θετική φορά που έχουμε επιλέξει</w:t>
      </w:r>
      <w:r>
        <w:t>.</w:t>
      </w:r>
    </w:p>
    <w:p w:rsidR="000709D4" w:rsidRDefault="00CC3579">
      <w:r>
        <w:rPr>
          <w:noProof/>
          <w:lang w:eastAsia="el-GR"/>
        </w:rPr>
        <w:pict>
          <v:shape id="_x0000_s1083" type="#_x0000_t32" style="position:absolute;margin-left:.9pt;margin-top:5.6pt;width:16.3pt;height:0;z-index:251706368" o:connectortype="straight" strokeweight="2.25pt">
            <v:stroke endarrow="block"/>
          </v:shape>
        </w:pict>
      </w:r>
      <w:r w:rsidR="002A438F">
        <w:t xml:space="preserve">        </w:t>
      </w:r>
      <w:r w:rsidR="00292F74">
        <w:t>Ας υποθέσουμε ότι τα παραπάνω διανύσματα παριστάνουν δυνάμεις και ότι έχουν σχεδιαστεί με κλίμακα 10Ν για κάθε 1</w:t>
      </w:r>
      <w:r w:rsidR="00292F74">
        <w:rPr>
          <w:lang w:val="en-US"/>
        </w:rPr>
        <w:t>cm</w:t>
      </w:r>
      <w:r w:rsidR="000709D4" w:rsidRPr="000709D4">
        <w:t xml:space="preserve">. </w:t>
      </w:r>
      <w:r w:rsidR="000709D4">
        <w:t>Να περιγράψετε κάθε ένα διάνυσμα (π.χ. το (α) έχει διεύθυνση οριζόντια, φορά προς τα δεξιά-θετικά- μέτρο 14Ν και αλγεβρική τιμή +14 Ν.</w:t>
      </w:r>
      <w:r w:rsidR="008D0DE0">
        <w:t xml:space="preserve"> </w:t>
      </w:r>
      <w:r w:rsidR="000709D4">
        <w:t>(Συζήτηση στην τάξη ή εργασία για το σπίτι)</w:t>
      </w:r>
    </w:p>
    <w:p w:rsidR="002A438F" w:rsidRPr="002A438F" w:rsidRDefault="00CC3579">
      <w:r>
        <w:rPr>
          <w:noProof/>
          <w:lang w:eastAsia="el-GR"/>
        </w:rPr>
        <w:pict>
          <v:group id="_x0000_s1070" style="position:absolute;margin-left:5.65pt;margin-top:21.8pt;width:22.45pt;height:81.55pt;z-index:251661312" coordorigin="1888,14167" coordsize="449,965">
            <v:roundrect id="_x0000_s1028" style="position:absolute;left:1888;top:14167;width:449;height:299" arcsize="10923f" fillcolor="#e36c0a [2409]"/>
            <v:shape id="_x0000_s1029" type="#_x0000_t32" style="position:absolute;left:2119;top:14344;width:0;height:788" o:connectortype="straight">
              <v:stroke endarrow="block"/>
            </v:shape>
          </v:group>
        </w:pict>
      </w:r>
    </w:p>
    <w:p w:rsidR="002A438F" w:rsidRDefault="00CC3579">
      <w:pPr>
        <w:rPr>
          <w:u w:val="single"/>
        </w:rPr>
      </w:pPr>
      <w:r>
        <w:rPr>
          <w:noProof/>
          <w:u w:val="single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317.55pt;margin-top:65.7pt;width:55.7pt;height:24.45pt;z-index:251691008;mso-width-relative:margin;mso-height-relative:margin" stroked="f">
            <v:textbox>
              <w:txbxContent>
                <w:p w:rsidR="002200CA" w:rsidRDefault="002200CA">
                  <w:r>
                    <w:rPr>
                      <w:lang w:val="en-US"/>
                    </w:rPr>
                    <w:t>W=</w:t>
                  </w:r>
                  <w:r>
                    <w:t>2</w:t>
                  </w:r>
                  <w:r>
                    <w:rPr>
                      <w:lang w:val="en-US"/>
                    </w:rPr>
                    <w:t>0N</w:t>
                  </w:r>
                </w:p>
              </w:txbxContent>
            </v:textbox>
          </v:shape>
        </w:pict>
      </w:r>
      <w:r>
        <w:rPr>
          <w:noProof/>
          <w:u w:val="single"/>
          <w:lang w:eastAsia="el-GR"/>
        </w:rPr>
        <w:pict>
          <v:shape id="_x0000_s1061" type="#_x0000_t32" style="position:absolute;margin-left:311.85pt;margin-top:43.7pt;width:0;height:39.4pt;z-index:251689984" o:connectortype="straight">
            <v:stroke endarrow="block"/>
          </v:shape>
        </w:pict>
      </w:r>
      <w:r>
        <w:rPr>
          <w:noProof/>
          <w:u w:val="single"/>
        </w:rPr>
        <w:pict>
          <v:shape id="_x0000_s1059" type="#_x0000_t202" style="position:absolute;margin-left:321.95pt;margin-top:14.7pt;width:44.65pt;height:21.1pt;z-index:251657215;mso-width-relative:margin;mso-height-relative:margin" stroked="f">
            <v:textbox>
              <w:txbxContent>
                <w:p w:rsidR="002200CA" w:rsidRDefault="002200CA">
                  <w:r>
                    <w:rPr>
                      <w:lang w:val="en-US"/>
                    </w:rPr>
                    <w:t>F=10N</w:t>
                  </w:r>
                </w:p>
              </w:txbxContent>
            </v:textbox>
          </v:shape>
        </w:pict>
      </w:r>
      <w:r>
        <w:rPr>
          <w:noProof/>
          <w:u w:val="single"/>
          <w:lang w:eastAsia="el-GR"/>
        </w:rPr>
        <w:pict>
          <v:shape id="_x0000_s1053" type="#_x0000_t32" style="position:absolute;margin-left:391.6pt;margin-top:44.65pt;width:10.15pt;height:10.85pt;flip:x;z-index:251683840" o:connectortype="straight"/>
        </w:pict>
      </w:r>
      <w:r>
        <w:rPr>
          <w:noProof/>
          <w:u w:val="single"/>
          <w:lang w:eastAsia="el-GR"/>
        </w:rPr>
        <w:pict>
          <v:shape id="_x0000_s1052" type="#_x0000_t32" style="position:absolute;margin-left:384.1pt;margin-top:36.5pt;width:17.65pt;height:8.15pt;z-index:251682816" o:connectortype="straight"/>
        </w:pict>
      </w:r>
      <w:r>
        <w:rPr>
          <w:noProof/>
          <w:u w:val="single"/>
          <w:lang w:eastAsia="el-GR"/>
        </w:rPr>
        <w:pict>
          <v:shape id="_x0000_s1054" type="#_x0000_t32" style="position:absolute;margin-left:363.05pt;margin-top:36.5pt;width:21.05pt;height:19pt;flip:x;z-index:251684864" o:connectortype="straight"/>
        </w:pict>
      </w:r>
      <w:r>
        <w:rPr>
          <w:noProof/>
          <w:u w:val="single"/>
          <w:lang w:eastAsia="el-GR"/>
        </w:rPr>
        <w:pict>
          <v:shape id="_x0000_s1058" type="#_x0000_t32" style="position:absolute;margin-left:336.55pt;margin-top:29.7pt;width:19.05pt;height:10.85pt;flip:y;z-index:251688960" o:connectortype="straight">
            <v:stroke endarrow="block"/>
          </v:shape>
        </w:pict>
      </w:r>
      <w:r>
        <w:rPr>
          <w:noProof/>
          <w:u w:val="single"/>
          <w:lang w:eastAsia="el-GR"/>
        </w:rPr>
        <w:pict>
          <v:shape id="_x0000_s1057" type="#_x0000_t32" style="position:absolute;margin-left:336.55pt;margin-top:23.6pt;width:30.6pt;height:16.95pt;flip:x;z-index:251687936" o:connectortype="straight" strokeweight="1.5pt"/>
        </w:pict>
      </w:r>
      <w:r>
        <w:rPr>
          <w:noProof/>
          <w:u w:val="single"/>
          <w:lang w:eastAsia="el-GR"/>
        </w:rPr>
        <w:pict>
          <v:shape id="_x0000_s1056" type="#_x0000_t32" style="position:absolute;margin-left:367.15pt;margin-top:23.6pt;width:16.95pt;height:0;flip:x;z-index:251686912" o:connectortype="straight"/>
        </w:pict>
      </w:r>
      <w:r>
        <w:rPr>
          <w:noProof/>
          <w:u w:val="single"/>
          <w:lang w:eastAsia="el-GR"/>
        </w:rPr>
        <w:pict>
          <v:shape id="_x0000_s1055" type="#_x0000_t32" style="position:absolute;margin-left:367.15pt;margin-top:16.8pt;width:16.95pt;height:6.8pt;flip:x;z-index:251685888" o:connectortype="straight"/>
        </w:pict>
      </w:r>
      <w:r>
        <w:rPr>
          <w:noProof/>
          <w:u w:val="single"/>
          <w:lang w:eastAsia="el-GR"/>
        </w:rPr>
        <w:pict>
          <v:shape id="_x0000_s1051" type="#_x0000_t32" style="position:absolute;margin-left:384.1pt;margin-top:12.4pt;width:0;height:24.1pt;z-index:251681792" o:connectortype="straight"/>
        </w:pict>
      </w:r>
      <w:r>
        <w:rPr>
          <w:noProof/>
          <w:u w:val="single"/>
          <w:lang w:eastAsia="el-G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0" type="#_x0000_t96" style="position:absolute;margin-left:380.35pt;margin-top:5.25pt;width:7.15pt;height:7.15pt;z-index:251680768"/>
        </w:pict>
      </w:r>
      <w:r>
        <w:rPr>
          <w:noProof/>
          <w:u w:val="single"/>
          <w:lang w:eastAsia="el-GR"/>
        </w:rPr>
        <w:pict>
          <v:shape id="_x0000_s1049" type="#_x0000_t32" style="position:absolute;margin-left:263.9pt;margin-top:55.5pt;width:142.65pt;height:0;z-index:251679744" o:connectortype="straight"/>
        </w:pict>
      </w:r>
      <w:r>
        <w:rPr>
          <w:noProof/>
          <w:u w:val="single"/>
          <w:lang w:eastAsia="el-GR"/>
        </w:rPr>
        <w:pict>
          <v:oval id="_x0000_s1048" style="position:absolute;margin-left:321.95pt;margin-top:48.05pt;width:7.15pt;height:7.45pt;z-index:251678720"/>
        </w:pict>
      </w:r>
      <w:r>
        <w:rPr>
          <w:noProof/>
          <w:u w:val="single"/>
          <w:lang w:eastAsia="el-GR"/>
        </w:rPr>
        <w:pict>
          <v:oval id="_x0000_s1047" style="position:absolute;margin-left:297.85pt;margin-top:48.05pt;width:7.15pt;height:7.45pt;z-index:251677696"/>
        </w:pict>
      </w:r>
      <w:r>
        <w:rPr>
          <w:noProof/>
          <w:u w:val="single"/>
          <w:lang w:eastAsia="el-GR"/>
        </w:rPr>
        <w:pict>
          <v:rect id="_x0000_s1046" style="position:absolute;margin-left:290.4pt;margin-top:29.7pt;width:46.15pt;height:21.75pt;z-index:251676672" fillcolor="#5f497a [2407]"/>
        </w:pict>
      </w:r>
      <w:r>
        <w:rPr>
          <w:noProof/>
          <w:u w:val="single"/>
          <w:lang w:eastAsia="el-GR"/>
        </w:rPr>
        <w:pict>
          <v:shape id="_x0000_s1041" type="#_x0000_t202" style="position:absolute;margin-left:170.15pt;margin-top:11.35pt;width:57.75pt;height:36pt;z-index:251674624;mso-width-relative:margin;mso-height-relative:margin" stroked="f">
            <v:textbox>
              <w:txbxContent>
                <w:p w:rsidR="002200CA" w:rsidRPr="004A205D" w:rsidRDefault="002200CA">
                  <w:pPr>
                    <w:rPr>
                      <w:lang w:val="en-US"/>
                    </w:rPr>
                  </w:pPr>
                  <w:r>
                    <w:t>υ=9</w:t>
                  </w:r>
                  <w:r>
                    <w:rPr>
                      <w:lang w:val="en-US"/>
                    </w:rPr>
                    <w:t>m/s</w:t>
                  </w:r>
                </w:p>
              </w:txbxContent>
            </v:textbox>
          </v:shape>
        </w:pict>
      </w:r>
      <w:r>
        <w:rPr>
          <w:noProof/>
          <w:u w:val="single"/>
          <w:lang w:eastAsia="el-GR"/>
        </w:rPr>
        <w:pict>
          <v:shape id="_x0000_s1042" type="#_x0000_t32" style="position:absolute;margin-left:143.4pt;margin-top:36.5pt;width:53.25pt;height:0;z-index:251675648" o:connectortype="straight">
            <v:stroke endarrow="block"/>
          </v:shape>
        </w:pict>
      </w:r>
      <w:r>
        <w:rPr>
          <w:noProof/>
          <w:u w:val="single"/>
          <w:lang w:eastAsia="el-GR"/>
        </w:rPr>
        <w:pict>
          <v:shape id="_x0000_s1039" type="#_x0000_t32" style="position:absolute;margin-left:147.75pt;margin-top:65.7pt;width:4.05pt;height:0;z-index:251672576" o:connectortype="straight"/>
        </w:pict>
      </w:r>
      <w:r>
        <w:rPr>
          <w:noProof/>
          <w:u w:val="single"/>
          <w:lang w:eastAsia="el-GR"/>
        </w:rPr>
        <w:pict>
          <v:shape id="_x0000_s1038" type="#_x0000_t32" style="position:absolute;margin-left:126.7pt;margin-top:77.9pt;width:3.4pt;height:0;z-index:251671552" o:connectortype="straight"/>
        </w:pict>
      </w:r>
      <w:r>
        <w:rPr>
          <w:noProof/>
          <w:u w:val="single"/>
          <w:lang w:eastAsia="el-GR"/>
        </w:rPr>
        <w:pict>
          <v:shape id="_x0000_s1037" type="#_x0000_t32" style="position:absolute;margin-left:126.7pt;margin-top:48.05pt;width:16.7pt;height:29.85pt;flip:x;z-index:251670528" o:connectortype="straight"/>
        </w:pict>
      </w:r>
      <w:r>
        <w:rPr>
          <w:noProof/>
          <w:u w:val="single"/>
          <w:lang w:eastAsia="el-GR"/>
        </w:rPr>
        <w:pict>
          <v:shape id="_x0000_s1036" type="#_x0000_t32" style="position:absolute;margin-left:147.75pt;margin-top:48.05pt;width:10.15pt;height:17.65pt;flip:x;z-index:251669504" o:connectortype="straight"/>
        </w:pict>
      </w:r>
      <w:r>
        <w:rPr>
          <w:noProof/>
          <w:u w:val="single"/>
          <w:lang w:eastAsia="el-GR"/>
        </w:rPr>
        <w:pict>
          <v:shape id="_x0000_s1035" type="#_x0000_t32" style="position:absolute;margin-left:143.4pt;margin-top:48.05pt;width:14.5pt;height:0;z-index:251668480" o:connectortype="straight"/>
        </w:pict>
      </w:r>
      <w:r>
        <w:rPr>
          <w:noProof/>
          <w:u w:val="single"/>
          <w:lang w:eastAsia="el-G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4" type="#_x0000_t34" style="position:absolute;margin-left:130.1pt;margin-top:29.7pt;width:13.3pt;height:6.8pt;rotation:180;flip:y;z-index:251667456" o:connectortype="elbow" adj=",2297859,-379056"/>
        </w:pict>
      </w:r>
      <w:r>
        <w:rPr>
          <w:noProof/>
          <w:u w:val="single"/>
          <w:lang w:eastAsia="el-GR"/>
        </w:rPr>
        <w:pict>
          <v:shape id="_x0000_s1033" type="#_x0000_t34" style="position:absolute;margin-left:143.4pt;margin-top:16.8pt;width:14.5pt;height:12.9pt;flip:y;z-index:251666432" o:connectortype="elbow" adj=",1211274,-347686"/>
        </w:pict>
      </w:r>
      <w:r>
        <w:rPr>
          <w:noProof/>
          <w:u w:val="single"/>
          <w:lang w:eastAsia="el-GR"/>
        </w:rPr>
        <w:pict>
          <v:shape id="_x0000_s1032" type="#_x0000_t32" style="position:absolute;margin-left:143.4pt;margin-top:16.8pt;width:0;height:31.25pt;z-index:251665408" o:connectortype="straight"/>
        </w:pict>
      </w:r>
      <w:r>
        <w:rPr>
          <w:noProof/>
          <w:u w:val="single"/>
          <w:lang w:eastAsia="el-GR"/>
        </w:rPr>
        <w:pict>
          <v:shape id="_x0000_s1031" type="#_x0000_t96" style="position:absolute;margin-left:140.6pt;margin-top:5.25pt;width:7.15pt;height:11.55pt;z-index:251664384"/>
        </w:pict>
      </w:r>
      <w:r w:rsidR="009C2073">
        <w:rPr>
          <w:u w:val="single"/>
        </w:rPr>
        <w:t xml:space="preserve">  </w:t>
      </w:r>
    </w:p>
    <w:p w:rsidR="002A438F" w:rsidRDefault="00CC3579">
      <w:pPr>
        <w:rPr>
          <w:u w:val="single"/>
        </w:rPr>
      </w:pPr>
      <w:r>
        <w:rPr>
          <w:noProof/>
          <w:u w:val="single"/>
        </w:rPr>
        <w:pict>
          <v:shape id="_x0000_s1030" type="#_x0000_t202" style="position:absolute;margin-left:28.1pt;margin-top:22.6pt;width:55.7pt;height:24.45pt;z-index:251663360;mso-width-relative:margin;mso-height-relative:margin" stroked="f">
            <v:textbox>
              <w:txbxContent>
                <w:p w:rsidR="002200CA" w:rsidRDefault="002200CA">
                  <w:r>
                    <w:rPr>
                      <w:lang w:val="en-US"/>
                    </w:rPr>
                    <w:t>W=80N</w:t>
                  </w:r>
                </w:p>
              </w:txbxContent>
            </v:textbox>
          </v:shape>
        </w:pict>
      </w:r>
    </w:p>
    <w:p w:rsidR="003C015C" w:rsidRDefault="009C2073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B07BE9" w:rsidRPr="00292F74" w:rsidRDefault="00B07BE9"/>
    <w:tbl>
      <w:tblPr>
        <w:tblStyle w:val="TableGrid"/>
        <w:tblW w:w="0" w:type="auto"/>
        <w:tblLook w:val="04A0"/>
      </w:tblPr>
      <w:tblGrid>
        <w:gridCol w:w="5177"/>
        <w:gridCol w:w="3049"/>
      </w:tblGrid>
      <w:tr w:rsidR="006D0AB2" w:rsidRPr="006D0AB2" w:rsidTr="006D0AB2">
        <w:trPr>
          <w:trHeight w:val="550"/>
        </w:trPr>
        <w:tc>
          <w:tcPr>
            <w:tcW w:w="5177" w:type="dxa"/>
          </w:tcPr>
          <w:p w:rsidR="006D0AB2" w:rsidRPr="00D12E50" w:rsidRDefault="006D0AB2">
            <w:r>
              <w:lastRenderedPageBreak/>
              <w:t xml:space="preserve">Δυο διανύσματα είναι </w:t>
            </w:r>
            <w:r w:rsidRPr="006D0AB2">
              <w:rPr>
                <w:b/>
              </w:rPr>
              <w:t>ίσα</w:t>
            </w:r>
            <w:r>
              <w:t xml:space="preserve"> αν έχουν το ίδιο μέτρο και την ίδια κατεύθυνση</w:t>
            </w:r>
            <w:r w:rsidR="00D12E50" w:rsidRPr="00D12E50">
              <w:t>.</w:t>
            </w:r>
          </w:p>
        </w:tc>
        <w:tc>
          <w:tcPr>
            <w:tcW w:w="3049" w:type="dxa"/>
          </w:tcPr>
          <w:p w:rsidR="006D0AB2" w:rsidRPr="006D0AB2" w:rsidRDefault="00CC3579">
            <w:r>
              <w:rPr>
                <w:noProof/>
                <w:lang w:eastAsia="el-GR"/>
              </w:rPr>
              <w:pict>
                <v:shape id="_x0000_s1064" type="#_x0000_t32" style="position:absolute;margin-left:52.15pt;margin-top:17.95pt;width:37.35pt;height:.7pt;flip:y;z-index:2516930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el-GR"/>
              </w:rPr>
              <w:pict>
                <v:shape id="_x0000_s1063" type="#_x0000_t32" style="position:absolute;margin-left:52.15pt;margin-top:8.45pt;width:37.35pt;height:.7pt;flip:y;z-index:25169203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6D0AB2" w:rsidRPr="006D0AB2" w:rsidTr="006D0AB2">
        <w:trPr>
          <w:trHeight w:val="563"/>
        </w:trPr>
        <w:tc>
          <w:tcPr>
            <w:tcW w:w="5177" w:type="dxa"/>
          </w:tcPr>
          <w:p w:rsidR="006D0AB2" w:rsidRPr="00D12E50" w:rsidRDefault="006D0AB2">
            <w:r>
              <w:t xml:space="preserve">Δυο διανύσματα είναι </w:t>
            </w:r>
            <w:r w:rsidRPr="006D0AB2">
              <w:rPr>
                <w:b/>
              </w:rPr>
              <w:t>αντίθετα</w:t>
            </w:r>
            <w:r>
              <w:t xml:space="preserve"> αν έχουν το ίδιο μέτρο και αντίθετη κατεύθυνση</w:t>
            </w:r>
            <w:r w:rsidR="00D12E50" w:rsidRPr="00D12E50">
              <w:t>.</w:t>
            </w:r>
          </w:p>
        </w:tc>
        <w:tc>
          <w:tcPr>
            <w:tcW w:w="3049" w:type="dxa"/>
          </w:tcPr>
          <w:p w:rsidR="006D0AB2" w:rsidRPr="006D0AB2" w:rsidRDefault="00CC3579">
            <w:r>
              <w:rPr>
                <w:noProof/>
                <w:lang w:eastAsia="el-GR"/>
              </w:rPr>
              <w:pict>
                <v:shape id="_x0000_s1066" type="#_x0000_t32" style="position:absolute;margin-left:50.05pt;margin-top:17.05pt;width:39.45pt;height:0;flip:x;z-index:2516961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el-GR"/>
              </w:rPr>
              <w:pict>
                <v:shape id="_x0000_s1065" type="#_x0000_t32" style="position:absolute;margin-left:52.15pt;margin-top:6.9pt;width:37.35pt;height:.7pt;flip:y;z-index:251695104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6D0AB2" w:rsidRPr="00B07BE9" w:rsidRDefault="006D0AB2"/>
    <w:p w:rsidR="006D0AB2" w:rsidRDefault="006D0AB2">
      <w:r w:rsidRPr="00FD114A">
        <w:rPr>
          <w:b/>
          <w:sz w:val="28"/>
          <w:szCs w:val="28"/>
        </w:rPr>
        <w:t>3</w:t>
      </w:r>
      <w:r w:rsidRPr="009271E4">
        <w:rPr>
          <w:b/>
          <w:sz w:val="28"/>
          <w:szCs w:val="28"/>
        </w:rPr>
        <w:t>.</w:t>
      </w:r>
      <w:r w:rsidR="00FD114A" w:rsidRPr="00FD114A">
        <w:rPr>
          <w:sz w:val="28"/>
          <w:szCs w:val="28"/>
        </w:rPr>
        <w:t xml:space="preserve"> </w:t>
      </w:r>
      <w:r w:rsidR="00FD114A" w:rsidRPr="00FD114A">
        <w:t>Κάθε</w:t>
      </w:r>
      <w:r w:rsidR="00FD114A">
        <w:rPr>
          <w:sz w:val="28"/>
          <w:szCs w:val="28"/>
        </w:rPr>
        <w:t xml:space="preserve"> </w:t>
      </w:r>
      <w:r w:rsidR="00FD114A">
        <w:t xml:space="preserve">φυσικό μέγεθος, μονόμετρο ή διανυσματικό, έχει τις δικές του μονάδες μέτρησης. Έτσι για το </w:t>
      </w:r>
      <w:r w:rsidR="00FD114A" w:rsidRPr="002C2222">
        <w:rPr>
          <w:b/>
        </w:rPr>
        <w:t>μήκος</w:t>
      </w:r>
      <w:r w:rsidR="00FD114A">
        <w:t xml:space="preserve"> μπορεί να ακούσουμε το μέτρο, την ίντσα, την γιάρδα, τα πόδια ή ακόμα</w:t>
      </w:r>
      <w:r w:rsidR="002C2222">
        <w:t>,</w:t>
      </w:r>
      <w:r w:rsidR="00FD114A">
        <w:t xml:space="preserve"> </w:t>
      </w:r>
      <w:r w:rsidR="002C2222">
        <w:t xml:space="preserve">παλαιότερα, </w:t>
      </w:r>
      <w:r w:rsidR="00FD114A">
        <w:t>τη σπιθαμή και</w:t>
      </w:r>
      <w:r w:rsidR="002C2222">
        <w:t xml:space="preserve"> την οργιά. Ποτέ όμως για το μήκος δεν θα χρησιμοποιήσουμε τη μονάδα δευτερόλεπτο ή λεπτό ή μήνας που αφορούν το φυσικό μέγεθος </w:t>
      </w:r>
      <w:r w:rsidR="002C2222" w:rsidRPr="002C2222">
        <w:rPr>
          <w:b/>
        </w:rPr>
        <w:t>χρόνος</w:t>
      </w:r>
      <w:r w:rsidR="002C2222">
        <w:t>.</w:t>
      </w:r>
    </w:p>
    <w:p w:rsidR="002C2222" w:rsidRDefault="00CC3579">
      <w:r>
        <w:rPr>
          <w:noProof/>
          <w:lang w:eastAsia="el-GR"/>
        </w:rPr>
        <w:pict>
          <v:shape id="_x0000_s1068" type="#_x0000_t32" style="position:absolute;margin-left:-.6pt;margin-top:5.05pt;width:16.3pt;height:0;z-index:251697152" o:connectortype="straight" strokeweight="2.25pt">
            <v:stroke endarrow="block"/>
          </v:shape>
        </w:pict>
      </w:r>
      <w:r w:rsidR="002C2222">
        <w:t xml:space="preserve">       Βρείτε πληροφορίες για τις ανθρωπομετρικές μονάδες μέτρησης.</w:t>
      </w:r>
    </w:p>
    <w:p w:rsidR="000709D4" w:rsidRPr="009552D4" w:rsidRDefault="00DC418A" w:rsidP="009552D4">
      <w:r>
        <w:t>Τα τελευταία πενήντα περίπου χρόνια οι περισσότερες χώρες χρησιμοποιούν τις ίδιες μονάδες ώστε να διευκολύνονται οι μετα</w:t>
      </w:r>
      <w:r w:rsidR="003C7934">
        <w:t xml:space="preserve">ξύ τους εμπορικές συναλλαγές ή επιστημονικές συνεργασίες. Έτσι δημιουργήθηκε </w:t>
      </w:r>
      <w:r>
        <w:t xml:space="preserve">το Διεθνές Σύστημα Μονάδων </w:t>
      </w:r>
      <w:r w:rsidR="003C7934">
        <w:t>(</w:t>
      </w:r>
      <w:r>
        <w:rPr>
          <w:lang w:val="en-US"/>
        </w:rPr>
        <w:t>S</w:t>
      </w:r>
      <w:r w:rsidRPr="00DC418A">
        <w:t>.</w:t>
      </w:r>
      <w:r>
        <w:rPr>
          <w:lang w:val="en-US"/>
        </w:rPr>
        <w:t>I</w:t>
      </w:r>
      <w:r w:rsidRPr="00DC418A">
        <w:t>.</w:t>
      </w:r>
      <w:r w:rsidR="003C7934">
        <w:t>)</w:t>
      </w:r>
      <w:r w:rsidRPr="00DC418A">
        <w:t xml:space="preserve"> </w:t>
      </w:r>
      <w:r>
        <w:t xml:space="preserve">που </w:t>
      </w:r>
      <w:r w:rsidR="003C7934">
        <w:t>περιλαμβάνει επτά θεμελιώδη φυσικά μεγέθη και τις αντίστοιχες μονάδες μέτρησής τους.</w:t>
      </w:r>
    </w:p>
    <w:p w:rsidR="003C7934" w:rsidRDefault="003C7934" w:rsidP="003C7934">
      <w:pPr>
        <w:jc w:val="center"/>
        <w:rPr>
          <w:b/>
        </w:rPr>
      </w:pPr>
      <w:r w:rsidRPr="003C7934">
        <w:rPr>
          <w:b/>
        </w:rPr>
        <w:t>Διεθνές Σύστημα Μονάδων (</w:t>
      </w:r>
      <w:r w:rsidRPr="003C7934">
        <w:rPr>
          <w:b/>
          <w:lang w:val="en-US"/>
        </w:rPr>
        <w:t>S</w:t>
      </w:r>
      <w:r w:rsidRPr="003C7934">
        <w:rPr>
          <w:b/>
        </w:rPr>
        <w:t>.</w:t>
      </w:r>
      <w:r w:rsidRPr="003C7934">
        <w:rPr>
          <w:b/>
          <w:lang w:val="en-US"/>
        </w:rPr>
        <w:t>I</w:t>
      </w:r>
      <w:r w:rsidRPr="003C7934">
        <w:rPr>
          <w:b/>
        </w:rPr>
        <w:t>.)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3C7934" w:rsidTr="003C7934">
        <w:tc>
          <w:tcPr>
            <w:tcW w:w="4261" w:type="dxa"/>
          </w:tcPr>
          <w:p w:rsidR="003C7934" w:rsidRPr="009126BF" w:rsidRDefault="009126BF" w:rsidP="003C7934">
            <w:pPr>
              <w:rPr>
                <w:b/>
              </w:rPr>
            </w:pPr>
            <w:r w:rsidRPr="009126BF">
              <w:rPr>
                <w:b/>
              </w:rPr>
              <w:t xml:space="preserve">Θεμελιώδες μέγεθος  </w:t>
            </w:r>
            <w:r w:rsidR="00792142">
              <w:rPr>
                <w:b/>
                <w:lang w:val="en-US"/>
              </w:rPr>
              <w:t xml:space="preserve">   </w:t>
            </w:r>
            <w:r w:rsidRPr="009126BF">
              <w:rPr>
                <w:b/>
              </w:rPr>
              <w:t xml:space="preserve"> (σύμβολο) </w:t>
            </w:r>
          </w:p>
        </w:tc>
        <w:tc>
          <w:tcPr>
            <w:tcW w:w="4261" w:type="dxa"/>
          </w:tcPr>
          <w:p w:rsidR="003C7934" w:rsidRPr="009126BF" w:rsidRDefault="009126BF" w:rsidP="003C7934">
            <w:pPr>
              <w:rPr>
                <w:b/>
              </w:rPr>
            </w:pPr>
            <w:r w:rsidRPr="009126BF">
              <w:rPr>
                <w:b/>
              </w:rPr>
              <w:t xml:space="preserve">Θεμελιώδης μονάδα </w:t>
            </w:r>
            <w:r w:rsidR="00792142">
              <w:rPr>
                <w:b/>
                <w:lang w:val="en-US"/>
              </w:rPr>
              <w:t xml:space="preserve">     </w:t>
            </w:r>
            <w:r w:rsidRPr="009126BF">
              <w:rPr>
                <w:b/>
              </w:rPr>
              <w:t>(σύμβολο)</w:t>
            </w:r>
          </w:p>
        </w:tc>
      </w:tr>
      <w:tr w:rsidR="003C7934" w:rsidTr="003C7934">
        <w:tc>
          <w:tcPr>
            <w:tcW w:w="4261" w:type="dxa"/>
          </w:tcPr>
          <w:p w:rsidR="003C7934" w:rsidRPr="009126BF" w:rsidRDefault="009126BF" w:rsidP="003C7934">
            <w:r>
              <w:t xml:space="preserve">Μήκος                             </w:t>
            </w:r>
            <w:r w:rsidR="00792142">
              <w:rPr>
                <w:lang w:val="en-US"/>
              </w:rPr>
              <w:t xml:space="preserve">   </w:t>
            </w:r>
            <w:r>
              <w:t>(</w:t>
            </w:r>
            <w:r>
              <w:rPr>
                <w:lang w:val="en-US"/>
              </w:rPr>
              <w:t>s, l,</w:t>
            </w:r>
            <w:r>
              <w:t xml:space="preserve"> </w:t>
            </w:r>
            <w:r>
              <w:rPr>
                <w:lang w:val="en-US"/>
              </w:rPr>
              <w:t>d</w:t>
            </w:r>
            <w:r>
              <w:t>,…)</w:t>
            </w:r>
          </w:p>
        </w:tc>
        <w:tc>
          <w:tcPr>
            <w:tcW w:w="4261" w:type="dxa"/>
          </w:tcPr>
          <w:p w:rsidR="003C7934" w:rsidRPr="00792142" w:rsidRDefault="00792142" w:rsidP="003C7934">
            <w:pPr>
              <w:rPr>
                <w:lang w:val="en-US"/>
              </w:rPr>
            </w:pPr>
            <w:r>
              <w:t xml:space="preserve">Μέτρο                                </w:t>
            </w:r>
            <w:r>
              <w:rPr>
                <w:lang w:val="en-US"/>
              </w:rPr>
              <w:t>(m)</w:t>
            </w:r>
          </w:p>
        </w:tc>
      </w:tr>
      <w:tr w:rsidR="003C7934" w:rsidTr="003C7934">
        <w:tc>
          <w:tcPr>
            <w:tcW w:w="4261" w:type="dxa"/>
          </w:tcPr>
          <w:p w:rsidR="003C7934" w:rsidRPr="009126BF" w:rsidRDefault="009126BF" w:rsidP="003C7934">
            <w:pPr>
              <w:rPr>
                <w:lang w:val="en-US"/>
              </w:rPr>
            </w:pPr>
            <w:r>
              <w:t xml:space="preserve">Μάζα                               </w:t>
            </w:r>
            <w:r w:rsidR="00792142">
              <w:rPr>
                <w:lang w:val="en-US"/>
              </w:rPr>
              <w:t xml:space="preserve">   </w:t>
            </w:r>
            <w:r>
              <w:t>(</w:t>
            </w:r>
            <w:r>
              <w:rPr>
                <w:lang w:val="en-US"/>
              </w:rPr>
              <w:t>m)</w:t>
            </w:r>
          </w:p>
        </w:tc>
        <w:tc>
          <w:tcPr>
            <w:tcW w:w="4261" w:type="dxa"/>
          </w:tcPr>
          <w:p w:rsidR="003C7934" w:rsidRPr="00792142" w:rsidRDefault="00792142" w:rsidP="003C7934">
            <w:pPr>
              <w:rPr>
                <w:lang w:val="en-US"/>
              </w:rPr>
            </w:pPr>
            <w:r>
              <w:t>Χιλιόγραμμο</w:t>
            </w:r>
            <w:r>
              <w:rPr>
                <w:lang w:val="en-US"/>
              </w:rPr>
              <w:t xml:space="preserve">                     (kg)</w:t>
            </w:r>
          </w:p>
        </w:tc>
      </w:tr>
      <w:tr w:rsidR="003C7934" w:rsidTr="003C7934">
        <w:tc>
          <w:tcPr>
            <w:tcW w:w="4261" w:type="dxa"/>
          </w:tcPr>
          <w:p w:rsidR="003C7934" w:rsidRPr="009126BF" w:rsidRDefault="009126BF" w:rsidP="003C7934">
            <w:pPr>
              <w:rPr>
                <w:lang w:val="en-US"/>
              </w:rPr>
            </w:pPr>
            <w:r>
              <w:t xml:space="preserve">Χρόνος                             </w:t>
            </w:r>
            <w:r w:rsidR="00792142">
              <w:rPr>
                <w:lang w:val="en-US"/>
              </w:rPr>
              <w:t xml:space="preserve">  </w:t>
            </w:r>
            <w:r>
              <w:t>(</w:t>
            </w:r>
            <w:r>
              <w:rPr>
                <w:lang w:val="en-US"/>
              </w:rPr>
              <w:t>t)</w:t>
            </w:r>
          </w:p>
        </w:tc>
        <w:tc>
          <w:tcPr>
            <w:tcW w:w="4261" w:type="dxa"/>
          </w:tcPr>
          <w:p w:rsidR="003C7934" w:rsidRPr="00792142" w:rsidRDefault="00792142" w:rsidP="003C7934">
            <w:pPr>
              <w:rPr>
                <w:lang w:val="en-US"/>
              </w:rPr>
            </w:pPr>
            <w:r>
              <w:t>Δευτερόλεπτο</w:t>
            </w:r>
            <w:r>
              <w:rPr>
                <w:lang w:val="en-US"/>
              </w:rPr>
              <w:t xml:space="preserve">                  (s)</w:t>
            </w:r>
          </w:p>
        </w:tc>
      </w:tr>
      <w:tr w:rsidR="003C7934" w:rsidTr="003C7934">
        <w:tc>
          <w:tcPr>
            <w:tcW w:w="4261" w:type="dxa"/>
          </w:tcPr>
          <w:p w:rsidR="003C7934" w:rsidRPr="009126BF" w:rsidRDefault="009126BF" w:rsidP="003C7934">
            <w:pPr>
              <w:rPr>
                <w:lang w:val="en-US"/>
              </w:rPr>
            </w:pPr>
            <w:r>
              <w:t xml:space="preserve">Ποσότητα ύλης             </w:t>
            </w:r>
            <w:r w:rsidR="00792142">
              <w:rPr>
                <w:lang w:val="en-US"/>
              </w:rPr>
              <w:t xml:space="preserve">  </w:t>
            </w:r>
            <w:r>
              <w:t xml:space="preserve"> (</w:t>
            </w:r>
            <w:r>
              <w:rPr>
                <w:lang w:val="en-US"/>
              </w:rPr>
              <w:t>n)</w:t>
            </w:r>
          </w:p>
        </w:tc>
        <w:tc>
          <w:tcPr>
            <w:tcW w:w="4261" w:type="dxa"/>
          </w:tcPr>
          <w:p w:rsidR="003C7934" w:rsidRPr="00792142" w:rsidRDefault="00792142" w:rsidP="003C7934">
            <w:pPr>
              <w:rPr>
                <w:lang w:val="en-US"/>
              </w:rPr>
            </w:pPr>
            <w:r>
              <w:t>Μολ</w:t>
            </w:r>
            <w:r>
              <w:rPr>
                <w:lang w:val="en-US"/>
              </w:rPr>
              <w:t xml:space="preserve">                                    (mol)     </w:t>
            </w:r>
          </w:p>
        </w:tc>
      </w:tr>
      <w:tr w:rsidR="003C7934" w:rsidTr="003C7934">
        <w:tc>
          <w:tcPr>
            <w:tcW w:w="4261" w:type="dxa"/>
          </w:tcPr>
          <w:p w:rsidR="003C7934" w:rsidRPr="00792142" w:rsidRDefault="009126BF" w:rsidP="003C7934">
            <w:pPr>
              <w:rPr>
                <w:lang w:val="en-US"/>
              </w:rPr>
            </w:pPr>
            <w:r>
              <w:t xml:space="preserve">Θερμοκρασία </w:t>
            </w:r>
            <w:r w:rsidR="00792142">
              <w:t xml:space="preserve">               </w:t>
            </w:r>
            <w:r w:rsidR="00792142">
              <w:rPr>
                <w:lang w:val="en-US"/>
              </w:rPr>
              <w:t xml:space="preserve">  </w:t>
            </w:r>
            <w:r w:rsidR="00792142">
              <w:t xml:space="preserve"> (</w:t>
            </w:r>
            <w:r w:rsidR="00792142">
              <w:rPr>
                <w:lang w:val="en-US"/>
              </w:rPr>
              <w:t>T)</w:t>
            </w:r>
          </w:p>
        </w:tc>
        <w:tc>
          <w:tcPr>
            <w:tcW w:w="4261" w:type="dxa"/>
          </w:tcPr>
          <w:p w:rsidR="003C7934" w:rsidRPr="00792142" w:rsidRDefault="00792142" w:rsidP="003C7934">
            <w:pPr>
              <w:rPr>
                <w:lang w:val="en-US"/>
              </w:rPr>
            </w:pPr>
            <w:r>
              <w:t>Βαθμός Κέλβιν</w:t>
            </w:r>
            <w:r>
              <w:rPr>
                <w:lang w:val="en-US"/>
              </w:rPr>
              <w:t xml:space="preserve">                  (K)  </w:t>
            </w:r>
          </w:p>
        </w:tc>
      </w:tr>
      <w:tr w:rsidR="003C7934" w:rsidTr="003C7934">
        <w:tc>
          <w:tcPr>
            <w:tcW w:w="4261" w:type="dxa"/>
          </w:tcPr>
          <w:p w:rsidR="003C7934" w:rsidRPr="00792142" w:rsidRDefault="009126BF" w:rsidP="003C7934">
            <w:pPr>
              <w:rPr>
                <w:lang w:val="en-US"/>
              </w:rPr>
            </w:pPr>
            <w:r>
              <w:t xml:space="preserve">Ένταση ηλ. </w:t>
            </w:r>
            <w:r w:rsidR="00792142">
              <w:t>Ρ</w:t>
            </w:r>
            <w:r>
              <w:t>εύματος</w:t>
            </w:r>
            <w:r w:rsidR="00792142">
              <w:rPr>
                <w:lang w:val="en-US"/>
              </w:rPr>
              <w:t xml:space="preserve">     (I)</w:t>
            </w:r>
          </w:p>
        </w:tc>
        <w:tc>
          <w:tcPr>
            <w:tcW w:w="4261" w:type="dxa"/>
          </w:tcPr>
          <w:p w:rsidR="003C7934" w:rsidRPr="00792142" w:rsidRDefault="00792142" w:rsidP="003C7934">
            <w:pPr>
              <w:rPr>
                <w:lang w:val="en-US"/>
              </w:rPr>
            </w:pPr>
            <w:r>
              <w:t>Αμπέρ</w:t>
            </w:r>
            <w:r>
              <w:rPr>
                <w:lang w:val="en-US"/>
              </w:rPr>
              <w:t xml:space="preserve">                                (A)</w:t>
            </w:r>
          </w:p>
        </w:tc>
      </w:tr>
      <w:tr w:rsidR="003C7934" w:rsidTr="003C7934">
        <w:tc>
          <w:tcPr>
            <w:tcW w:w="4261" w:type="dxa"/>
          </w:tcPr>
          <w:p w:rsidR="003C7934" w:rsidRPr="00792142" w:rsidRDefault="009126BF" w:rsidP="003C7934">
            <w:pPr>
              <w:rPr>
                <w:lang w:val="en-US"/>
              </w:rPr>
            </w:pPr>
            <w:r>
              <w:t>Ένταση</w:t>
            </w:r>
            <w:r w:rsidR="00792142">
              <w:t xml:space="preserve"> ακτινοβολίας</w:t>
            </w:r>
            <w:r w:rsidR="00792142">
              <w:rPr>
                <w:lang w:val="en-US"/>
              </w:rPr>
              <w:t xml:space="preserve">     (I</w:t>
            </w:r>
            <w:r w:rsidR="00792142">
              <w:rPr>
                <w:vertAlign w:val="subscript"/>
                <w:lang w:val="en-US"/>
              </w:rPr>
              <w:t>V</w:t>
            </w:r>
            <w:r w:rsidR="00792142">
              <w:rPr>
                <w:lang w:val="en-US"/>
              </w:rPr>
              <w:t>)</w:t>
            </w:r>
          </w:p>
        </w:tc>
        <w:tc>
          <w:tcPr>
            <w:tcW w:w="4261" w:type="dxa"/>
          </w:tcPr>
          <w:p w:rsidR="003C7934" w:rsidRPr="00792142" w:rsidRDefault="00792142" w:rsidP="003C7934">
            <w:pPr>
              <w:rPr>
                <w:lang w:val="en-US"/>
              </w:rPr>
            </w:pPr>
            <w:r>
              <w:t>Καντέλλα</w:t>
            </w:r>
            <w:r>
              <w:rPr>
                <w:lang w:val="en-US"/>
              </w:rPr>
              <w:t xml:space="preserve">                           (cd)       </w:t>
            </w:r>
          </w:p>
        </w:tc>
      </w:tr>
    </w:tbl>
    <w:p w:rsidR="003C7934" w:rsidRDefault="00367B2D" w:rsidP="003C7934">
      <w:r w:rsidRPr="00367B2D">
        <w:rPr>
          <w:u w:val="single"/>
        </w:rPr>
        <w:t>Σημείωση</w:t>
      </w:r>
      <w:r>
        <w:t>: στη Φυσική της Α Λυκείου χρησιμοποιούμε τα τρία πρώτα μεγέθη του πίνακα.</w:t>
      </w:r>
    </w:p>
    <w:p w:rsidR="00367B2D" w:rsidRDefault="00367B2D" w:rsidP="003C7934">
      <w:r>
        <w:rPr>
          <w:b/>
          <w:sz w:val="28"/>
          <w:szCs w:val="28"/>
        </w:rPr>
        <w:t>4</w:t>
      </w:r>
      <w:r w:rsidRPr="009271E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06457">
        <w:rPr>
          <w:sz w:val="28"/>
          <w:szCs w:val="28"/>
          <w:u w:val="single"/>
        </w:rPr>
        <w:t>…</w:t>
      </w:r>
      <w:r w:rsidRPr="00706457">
        <w:rPr>
          <w:u w:val="single"/>
        </w:rPr>
        <w:t>και λίγα</w:t>
      </w:r>
      <w:r w:rsidR="00706457">
        <w:rPr>
          <w:u w:val="single"/>
        </w:rPr>
        <w:t>(;)</w:t>
      </w:r>
      <w:r w:rsidRPr="00706457">
        <w:rPr>
          <w:u w:val="single"/>
        </w:rPr>
        <w:t xml:space="preserve"> Μαθηματικά</w:t>
      </w:r>
    </w:p>
    <w:p w:rsidR="002A47A9" w:rsidRDefault="00367B2D" w:rsidP="003C7934">
      <w:r w:rsidRPr="00367B2D">
        <w:rPr>
          <w:u w:val="single"/>
        </w:rPr>
        <w:t>Δυνάμεις του 10</w:t>
      </w:r>
      <w:r>
        <w:rPr>
          <w:u w:val="single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2A47A9" w:rsidTr="002A47A9">
        <w:tc>
          <w:tcPr>
            <w:tcW w:w="4261" w:type="dxa"/>
          </w:tcPr>
          <w:p w:rsidR="002A47A9" w:rsidRDefault="002A47A9" w:rsidP="003C7934">
            <w:r>
              <w:t>Θετικός εκθέτης</w:t>
            </w:r>
          </w:p>
        </w:tc>
        <w:tc>
          <w:tcPr>
            <w:tcW w:w="4261" w:type="dxa"/>
          </w:tcPr>
          <w:p w:rsidR="002A47A9" w:rsidRDefault="002A47A9" w:rsidP="003C7934">
            <w:r>
              <w:t>Αρνητικός εκθέτης</w:t>
            </w:r>
          </w:p>
        </w:tc>
      </w:tr>
      <w:tr w:rsidR="002A47A9" w:rsidTr="002A47A9">
        <w:tc>
          <w:tcPr>
            <w:tcW w:w="4261" w:type="dxa"/>
          </w:tcPr>
          <w:p w:rsidR="002A47A9" w:rsidRDefault="002A47A9" w:rsidP="003C7934">
            <w:r>
              <w:t>10</w:t>
            </w:r>
            <w:r>
              <w:rPr>
                <w:vertAlign w:val="superscript"/>
              </w:rPr>
              <w:t xml:space="preserve">1 </w:t>
            </w:r>
            <w:r>
              <w:t>=10</w:t>
            </w:r>
          </w:p>
        </w:tc>
        <w:tc>
          <w:tcPr>
            <w:tcW w:w="4261" w:type="dxa"/>
          </w:tcPr>
          <w:p w:rsidR="002A47A9" w:rsidRPr="002A47A9" w:rsidRDefault="002A47A9" w:rsidP="003C7934">
            <w:r>
              <w:t>10</w:t>
            </w:r>
            <w:r w:rsidRPr="002A47A9">
              <w:rPr>
                <w:vertAlign w:val="superscript"/>
              </w:rPr>
              <w:t>-</w:t>
            </w:r>
            <w:r>
              <w:rPr>
                <w:vertAlign w:val="superscript"/>
              </w:rPr>
              <w:t>1</w:t>
            </w:r>
            <w: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rPr>
                <w:rFonts w:eastAsiaTheme="minorEastAsia"/>
              </w:rPr>
              <w:t>=0,1</w:t>
            </w:r>
          </w:p>
          <w:p w:rsidR="002A47A9" w:rsidRPr="002A47A9" w:rsidRDefault="002A47A9" w:rsidP="003C7934"/>
        </w:tc>
      </w:tr>
      <w:tr w:rsidR="002A47A9" w:rsidTr="002A47A9">
        <w:tc>
          <w:tcPr>
            <w:tcW w:w="4261" w:type="dxa"/>
          </w:tcPr>
          <w:p w:rsidR="002A47A9" w:rsidRDefault="002A47A9" w:rsidP="003C7934">
            <w:r>
              <w:t>10</w:t>
            </w:r>
            <w:r>
              <w:rPr>
                <w:vertAlign w:val="superscript"/>
              </w:rPr>
              <w:t xml:space="preserve">2 </w:t>
            </w:r>
            <w:r>
              <w:t>=100</w:t>
            </w:r>
          </w:p>
        </w:tc>
        <w:tc>
          <w:tcPr>
            <w:tcW w:w="4261" w:type="dxa"/>
          </w:tcPr>
          <w:p w:rsidR="002A47A9" w:rsidRPr="002A47A9" w:rsidRDefault="002A47A9" w:rsidP="002A47A9">
            <w:r>
              <w:t>10</w:t>
            </w:r>
            <w:r w:rsidRPr="002A47A9">
              <w:rPr>
                <w:vertAlign w:val="superscript"/>
              </w:rPr>
              <w:t>-</w:t>
            </w:r>
            <w:r>
              <w:rPr>
                <w:vertAlign w:val="superscript"/>
              </w:rPr>
              <w:t>2</w:t>
            </w:r>
            <w: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>
              <w:rPr>
                <w:rFonts w:eastAsiaTheme="minorEastAsia"/>
              </w:rPr>
              <w:t>=0,01</w:t>
            </w:r>
          </w:p>
          <w:p w:rsidR="002A47A9" w:rsidRDefault="002A47A9" w:rsidP="003C7934"/>
        </w:tc>
      </w:tr>
      <w:tr w:rsidR="002A47A9" w:rsidTr="002A47A9">
        <w:tc>
          <w:tcPr>
            <w:tcW w:w="4261" w:type="dxa"/>
          </w:tcPr>
          <w:p w:rsidR="002A47A9" w:rsidRDefault="002A47A9" w:rsidP="003C7934">
            <w:r>
              <w:t>10</w:t>
            </w:r>
            <w:r>
              <w:rPr>
                <w:vertAlign w:val="superscript"/>
              </w:rPr>
              <w:t xml:space="preserve">3 </w:t>
            </w:r>
            <w:r>
              <w:t>=1.000</w:t>
            </w:r>
          </w:p>
        </w:tc>
        <w:tc>
          <w:tcPr>
            <w:tcW w:w="4261" w:type="dxa"/>
          </w:tcPr>
          <w:p w:rsidR="002A47A9" w:rsidRPr="002A47A9" w:rsidRDefault="002A47A9" w:rsidP="002A47A9">
            <w:r>
              <w:t>10</w:t>
            </w:r>
            <w:r w:rsidRPr="002A47A9">
              <w:rPr>
                <w:vertAlign w:val="superscript"/>
              </w:rPr>
              <w:t>-</w:t>
            </w:r>
            <w:r>
              <w:rPr>
                <w:vertAlign w:val="superscript"/>
              </w:rPr>
              <w:t>3</w:t>
            </w:r>
            <w: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1.000</m:t>
                  </m:r>
                </m:den>
              </m:f>
            </m:oMath>
            <w:r>
              <w:rPr>
                <w:rFonts w:eastAsiaTheme="minorEastAsia"/>
              </w:rPr>
              <w:t>=0,001</w:t>
            </w:r>
          </w:p>
          <w:p w:rsidR="002A47A9" w:rsidRDefault="002A47A9" w:rsidP="003C7934"/>
        </w:tc>
      </w:tr>
      <w:tr w:rsidR="002A47A9" w:rsidTr="002A47A9">
        <w:tc>
          <w:tcPr>
            <w:tcW w:w="4261" w:type="dxa"/>
          </w:tcPr>
          <w:p w:rsidR="002A47A9" w:rsidRDefault="002A47A9" w:rsidP="003C7934">
            <w:r>
              <w:t>10</w:t>
            </w:r>
            <w:r>
              <w:rPr>
                <w:vertAlign w:val="superscript"/>
              </w:rPr>
              <w:t xml:space="preserve">4 </w:t>
            </w:r>
            <w:r>
              <w:t>=10.000</w:t>
            </w:r>
          </w:p>
        </w:tc>
        <w:tc>
          <w:tcPr>
            <w:tcW w:w="4261" w:type="dxa"/>
          </w:tcPr>
          <w:p w:rsidR="002A47A9" w:rsidRPr="002A47A9" w:rsidRDefault="002A47A9" w:rsidP="002A47A9">
            <w:r>
              <w:t>10</w:t>
            </w:r>
            <w:r w:rsidRPr="002A47A9">
              <w:rPr>
                <w:vertAlign w:val="superscript"/>
              </w:rPr>
              <w:t>-</w:t>
            </w:r>
            <w:r>
              <w:rPr>
                <w:vertAlign w:val="superscript"/>
              </w:rPr>
              <w:t>4</w:t>
            </w:r>
            <w: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10.000</m:t>
                  </m:r>
                </m:den>
              </m:f>
            </m:oMath>
            <w:r>
              <w:rPr>
                <w:rFonts w:eastAsiaTheme="minorEastAsia"/>
              </w:rPr>
              <w:t>=0,0001</w:t>
            </w:r>
          </w:p>
          <w:p w:rsidR="002A47A9" w:rsidRDefault="002A47A9" w:rsidP="003C7934"/>
        </w:tc>
      </w:tr>
      <w:tr w:rsidR="002A47A9" w:rsidTr="002A47A9">
        <w:tc>
          <w:tcPr>
            <w:tcW w:w="4261" w:type="dxa"/>
          </w:tcPr>
          <w:p w:rsidR="002A47A9" w:rsidRDefault="002A47A9" w:rsidP="003C7934">
            <w:r>
              <w:t>10</w:t>
            </w:r>
            <w:r>
              <w:rPr>
                <w:vertAlign w:val="superscript"/>
              </w:rPr>
              <w:t xml:space="preserve">5 </w:t>
            </w:r>
            <w:r>
              <w:t>=100.000</w:t>
            </w:r>
          </w:p>
        </w:tc>
        <w:tc>
          <w:tcPr>
            <w:tcW w:w="4261" w:type="dxa"/>
          </w:tcPr>
          <w:p w:rsidR="002A47A9" w:rsidRPr="002A47A9" w:rsidRDefault="002A47A9" w:rsidP="002A47A9">
            <w:r>
              <w:t>10</w:t>
            </w:r>
            <w:r w:rsidRPr="002A47A9">
              <w:rPr>
                <w:vertAlign w:val="superscript"/>
              </w:rPr>
              <w:t>-</w:t>
            </w:r>
            <w:r>
              <w:rPr>
                <w:vertAlign w:val="superscript"/>
              </w:rPr>
              <w:t>5</w:t>
            </w:r>
            <w: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100.000</m:t>
                  </m:r>
                </m:den>
              </m:f>
            </m:oMath>
            <w:r>
              <w:rPr>
                <w:rFonts w:eastAsiaTheme="minorEastAsia"/>
              </w:rPr>
              <w:t>=0,00001</w:t>
            </w:r>
          </w:p>
          <w:p w:rsidR="002A47A9" w:rsidRDefault="002A47A9" w:rsidP="003C7934"/>
        </w:tc>
      </w:tr>
      <w:tr w:rsidR="002A47A9" w:rsidTr="002A47A9">
        <w:tc>
          <w:tcPr>
            <w:tcW w:w="4261" w:type="dxa"/>
          </w:tcPr>
          <w:p w:rsidR="002A47A9" w:rsidRDefault="002A47A9" w:rsidP="003C7934">
            <w:r>
              <w:t>10</w:t>
            </w:r>
            <w:r>
              <w:rPr>
                <w:vertAlign w:val="superscript"/>
              </w:rPr>
              <w:t xml:space="preserve">6 </w:t>
            </w:r>
            <w:r>
              <w:t>=1.000.000</w:t>
            </w:r>
          </w:p>
        </w:tc>
        <w:tc>
          <w:tcPr>
            <w:tcW w:w="4261" w:type="dxa"/>
          </w:tcPr>
          <w:p w:rsidR="002A47A9" w:rsidRPr="002A47A9" w:rsidRDefault="002A47A9" w:rsidP="002A47A9">
            <w:r>
              <w:t>10</w:t>
            </w:r>
            <w:r w:rsidRPr="002A47A9">
              <w:rPr>
                <w:vertAlign w:val="superscript"/>
              </w:rPr>
              <w:t>-</w:t>
            </w:r>
            <w:r>
              <w:rPr>
                <w:vertAlign w:val="superscript"/>
              </w:rPr>
              <w:t>6</w:t>
            </w:r>
            <w: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1.000.000</m:t>
                  </m:r>
                </m:den>
              </m:f>
            </m:oMath>
            <w:r>
              <w:rPr>
                <w:rFonts w:eastAsiaTheme="minorEastAsia"/>
              </w:rPr>
              <w:t>=0,000001</w:t>
            </w:r>
          </w:p>
          <w:p w:rsidR="002A47A9" w:rsidRDefault="002A47A9" w:rsidP="003C7934"/>
        </w:tc>
      </w:tr>
    </w:tbl>
    <w:p w:rsidR="002A47A9" w:rsidRDefault="002A47A9"/>
    <w:p w:rsidR="008E6996" w:rsidRDefault="008E6996">
      <w:pPr>
        <w:rPr>
          <w:u w:val="single"/>
        </w:rPr>
      </w:pPr>
      <w:r w:rsidRPr="008E6996">
        <w:rPr>
          <w:u w:val="single"/>
        </w:rPr>
        <w:lastRenderedPageBreak/>
        <w:t>Χρήσιμες ιδιότητες των δυνάμεων</w:t>
      </w:r>
    </w:p>
    <w:p w:rsidR="008E6996" w:rsidRPr="00F37D37" w:rsidRDefault="008E6996">
      <w:r>
        <w:t>10</w:t>
      </w:r>
      <w:r>
        <w:rPr>
          <w:vertAlign w:val="superscript"/>
        </w:rPr>
        <w:t>κ</w:t>
      </w:r>
      <w:r>
        <w:t>.</w:t>
      </w:r>
      <w:r w:rsidRPr="008E6996">
        <w:t xml:space="preserve"> </w:t>
      </w:r>
      <w:r>
        <w:t>10</w:t>
      </w:r>
      <w:r>
        <w:rPr>
          <w:vertAlign w:val="superscript"/>
        </w:rPr>
        <w:t>λ</w:t>
      </w:r>
      <w:r>
        <w:t>=10</w:t>
      </w:r>
      <w:r>
        <w:rPr>
          <w:vertAlign w:val="superscript"/>
        </w:rPr>
        <w:t>κ+λ</w:t>
      </w:r>
      <w:r>
        <w:t xml:space="preserve">      π.χ. </w:t>
      </w:r>
      <w:r w:rsidR="00EC423B">
        <w:t xml:space="preserve"> </w:t>
      </w:r>
      <w:r>
        <w:t>10</w:t>
      </w:r>
      <w:r>
        <w:rPr>
          <w:vertAlign w:val="superscript"/>
        </w:rPr>
        <w:t>3</w:t>
      </w:r>
      <w:r>
        <w:t>.</w:t>
      </w:r>
      <w:r w:rsidRPr="008E6996">
        <w:t xml:space="preserve"> </w:t>
      </w:r>
      <w:r>
        <w:t>10</w:t>
      </w:r>
      <w:r>
        <w:rPr>
          <w:vertAlign w:val="superscript"/>
        </w:rPr>
        <w:t>4</w:t>
      </w:r>
      <w:r>
        <w:t>=10</w:t>
      </w:r>
      <w:r>
        <w:rPr>
          <w:vertAlign w:val="superscript"/>
        </w:rPr>
        <w:t>3+4</w:t>
      </w:r>
      <w:r>
        <w:t>=10</w:t>
      </w:r>
      <w:r>
        <w:rPr>
          <w:vertAlign w:val="superscript"/>
        </w:rPr>
        <w:t>7</w:t>
      </w:r>
      <w:r>
        <w:t>,     10</w:t>
      </w:r>
      <w:r>
        <w:rPr>
          <w:vertAlign w:val="superscript"/>
        </w:rPr>
        <w:t>-2</w:t>
      </w:r>
      <w:r>
        <w:t>.</w:t>
      </w:r>
      <w:r w:rsidRPr="008E6996">
        <w:t xml:space="preserve"> </w:t>
      </w:r>
      <w:r>
        <w:t>10</w:t>
      </w:r>
      <w:r>
        <w:rPr>
          <w:vertAlign w:val="superscript"/>
        </w:rPr>
        <w:t>3</w:t>
      </w:r>
      <w:r>
        <w:t>=</w:t>
      </w:r>
      <w:r w:rsidR="00F37D37">
        <w:t xml:space="preserve">             , </w:t>
      </w:r>
      <w:r w:rsidR="00EC423B">
        <w:t xml:space="preserve">   </w:t>
      </w:r>
      <w:r w:rsidR="00F37D37">
        <w:t>3</w:t>
      </w:r>
      <w:r w:rsidR="00F37D37">
        <w:rPr>
          <w:vertAlign w:val="superscript"/>
        </w:rPr>
        <w:t>2</w:t>
      </w:r>
      <w:r w:rsidR="00F37D37">
        <w:t>.</w:t>
      </w:r>
      <w:r w:rsidR="00F37D37" w:rsidRPr="00F37D37">
        <w:t xml:space="preserve"> </w:t>
      </w:r>
      <w:r w:rsidR="00F37D37">
        <w:t>3</w:t>
      </w:r>
      <w:r w:rsidR="00F37D37">
        <w:rPr>
          <w:vertAlign w:val="superscript"/>
        </w:rPr>
        <w:t>3</w:t>
      </w:r>
      <w:r w:rsidR="00F37D37">
        <w:t>=</w:t>
      </w:r>
    </w:p>
    <w:p w:rsidR="008E6996" w:rsidRPr="00EC423B" w:rsidRDefault="008E6996">
      <w:r>
        <w:t>10</w:t>
      </w:r>
      <w:r>
        <w:rPr>
          <w:vertAlign w:val="superscript"/>
        </w:rPr>
        <w:t>κ</w:t>
      </w:r>
      <w:r>
        <w:t>/10</w:t>
      </w:r>
      <w:r>
        <w:rPr>
          <w:vertAlign w:val="superscript"/>
        </w:rPr>
        <w:t>λ</w:t>
      </w:r>
      <w:r>
        <w:t>=10</w:t>
      </w:r>
      <w:r>
        <w:rPr>
          <w:vertAlign w:val="superscript"/>
        </w:rPr>
        <w:t>κ-λ</w:t>
      </w:r>
      <w:r>
        <w:t xml:space="preserve">       π.χ. </w:t>
      </w:r>
      <w:r w:rsidR="00EC423B">
        <w:t xml:space="preserve"> </w:t>
      </w:r>
      <w:r>
        <w:t>10</w:t>
      </w:r>
      <w:r>
        <w:rPr>
          <w:vertAlign w:val="superscript"/>
        </w:rPr>
        <w:t>3</w:t>
      </w:r>
      <w:r>
        <w:t>/10</w:t>
      </w:r>
      <w:r>
        <w:rPr>
          <w:vertAlign w:val="superscript"/>
        </w:rPr>
        <w:t>4</w:t>
      </w:r>
      <w:r>
        <w:t>=10</w:t>
      </w:r>
      <w:r>
        <w:rPr>
          <w:vertAlign w:val="superscript"/>
        </w:rPr>
        <w:t>3-4</w:t>
      </w:r>
      <w:r>
        <w:t>=10</w:t>
      </w:r>
      <w:r>
        <w:rPr>
          <w:vertAlign w:val="superscript"/>
        </w:rPr>
        <w:t>-1</w:t>
      </w:r>
      <w:r w:rsidR="00F37D37">
        <w:t>,     10</w:t>
      </w:r>
      <w:r w:rsidR="00F37D37">
        <w:rPr>
          <w:vertAlign w:val="superscript"/>
        </w:rPr>
        <w:t>-2</w:t>
      </w:r>
      <w:r w:rsidR="00F37D37">
        <w:t>/10</w:t>
      </w:r>
      <w:r w:rsidR="00F37D37">
        <w:rPr>
          <w:vertAlign w:val="superscript"/>
        </w:rPr>
        <w:t>3</w:t>
      </w:r>
      <w:r w:rsidR="00F37D37">
        <w:t>=</w:t>
      </w:r>
      <w:r w:rsidR="00EC423B">
        <w:t xml:space="preserve">             ,    3</w:t>
      </w:r>
      <w:r w:rsidR="00EC423B">
        <w:rPr>
          <w:vertAlign w:val="superscript"/>
        </w:rPr>
        <w:t>2</w:t>
      </w:r>
      <w:r w:rsidR="00EC423B">
        <w:t>/3</w:t>
      </w:r>
      <w:r w:rsidR="00EC423B">
        <w:rPr>
          <w:vertAlign w:val="superscript"/>
        </w:rPr>
        <w:t>3</w:t>
      </w:r>
      <w:r w:rsidR="00EC423B">
        <w:t>=</w:t>
      </w:r>
    </w:p>
    <w:p w:rsidR="00F37D37" w:rsidRPr="00EC423B" w:rsidRDefault="00F37D37">
      <w:r>
        <w:t>(10</w:t>
      </w:r>
      <w:r>
        <w:rPr>
          <w:vertAlign w:val="superscript"/>
        </w:rPr>
        <w:t>κ</w:t>
      </w:r>
      <w:r>
        <w:t>)</w:t>
      </w:r>
      <w:r>
        <w:rPr>
          <w:vertAlign w:val="superscript"/>
        </w:rPr>
        <w:t>λ</w:t>
      </w:r>
      <w:r>
        <w:t>=10</w:t>
      </w:r>
      <w:r>
        <w:rPr>
          <w:vertAlign w:val="superscript"/>
        </w:rPr>
        <w:t>κ.λ</w:t>
      </w:r>
      <w:r>
        <w:t xml:space="preserve">          π.χ. </w:t>
      </w:r>
      <w:r w:rsidR="00EC423B">
        <w:t xml:space="preserve"> </w:t>
      </w:r>
      <w:r>
        <w:t>(10</w:t>
      </w:r>
      <w:r>
        <w:rPr>
          <w:vertAlign w:val="superscript"/>
        </w:rPr>
        <w:t>3</w:t>
      </w:r>
      <w:r>
        <w:t>)</w:t>
      </w:r>
      <w:r>
        <w:rPr>
          <w:vertAlign w:val="superscript"/>
        </w:rPr>
        <w:t>4</w:t>
      </w:r>
      <w:r>
        <w:t>=10</w:t>
      </w:r>
      <w:r>
        <w:rPr>
          <w:vertAlign w:val="superscript"/>
        </w:rPr>
        <w:t>3.</w:t>
      </w:r>
      <w:r w:rsidRPr="00F37D37">
        <w:rPr>
          <w:vertAlign w:val="superscript"/>
        </w:rPr>
        <w:t>4</w:t>
      </w:r>
      <w:r>
        <w:rPr>
          <w:vertAlign w:val="superscript"/>
        </w:rPr>
        <w:t xml:space="preserve"> </w:t>
      </w:r>
      <w:r>
        <w:t>=</w:t>
      </w:r>
      <w:r w:rsidRPr="00F37D37">
        <w:t>10</w:t>
      </w:r>
      <w:r w:rsidRPr="00F37D37">
        <w:rPr>
          <w:vertAlign w:val="superscript"/>
        </w:rPr>
        <w:t>12</w:t>
      </w:r>
      <w:r>
        <w:t>,          (10</w:t>
      </w:r>
      <w:r>
        <w:rPr>
          <w:vertAlign w:val="superscript"/>
        </w:rPr>
        <w:t>-2</w:t>
      </w:r>
      <w:r>
        <w:t>)</w:t>
      </w:r>
      <w:r>
        <w:rPr>
          <w:vertAlign w:val="superscript"/>
        </w:rPr>
        <w:t>3</w:t>
      </w:r>
      <w:r>
        <w:t>=</w:t>
      </w:r>
      <w:r w:rsidR="00EC423B">
        <w:t xml:space="preserve">             ,    (3</w:t>
      </w:r>
      <w:r w:rsidR="00EC423B">
        <w:rPr>
          <w:vertAlign w:val="superscript"/>
        </w:rPr>
        <w:t>2</w:t>
      </w:r>
      <w:r w:rsidR="00EC423B">
        <w:t>)</w:t>
      </w:r>
      <w:r w:rsidR="00EC423B">
        <w:rPr>
          <w:vertAlign w:val="superscript"/>
        </w:rPr>
        <w:t>3</w:t>
      </w:r>
      <w:r w:rsidR="00EC423B">
        <w:t>=</w:t>
      </w:r>
    </w:p>
    <w:p w:rsidR="00F37D37" w:rsidRDefault="00F37D37">
      <w:r>
        <w:t>10</w:t>
      </w:r>
      <w:r>
        <w:rPr>
          <w:vertAlign w:val="superscript"/>
        </w:rPr>
        <w:t>κ</w:t>
      </w:r>
      <w:r>
        <w:t>=1/</w:t>
      </w:r>
      <w:r w:rsidR="00EC423B">
        <w:t>10</w:t>
      </w:r>
      <w:r w:rsidR="00EC423B" w:rsidRPr="00EC423B">
        <w:rPr>
          <w:vertAlign w:val="superscript"/>
        </w:rPr>
        <w:t>-</w:t>
      </w:r>
      <w:r w:rsidR="00EC423B">
        <w:rPr>
          <w:vertAlign w:val="superscript"/>
        </w:rPr>
        <w:t>κ</w:t>
      </w:r>
      <w:r w:rsidR="00EC423B">
        <w:t xml:space="preserve">           π.χ.  10</w:t>
      </w:r>
      <w:r w:rsidR="00EC423B">
        <w:rPr>
          <w:vertAlign w:val="superscript"/>
        </w:rPr>
        <w:t>3</w:t>
      </w:r>
      <w:r w:rsidR="00EC423B">
        <w:t>=1/10</w:t>
      </w:r>
      <w:r w:rsidR="00EC423B" w:rsidRPr="00EC423B">
        <w:rPr>
          <w:vertAlign w:val="superscript"/>
        </w:rPr>
        <w:t>-</w:t>
      </w:r>
      <w:r w:rsidR="00EC423B">
        <w:rPr>
          <w:vertAlign w:val="superscript"/>
        </w:rPr>
        <w:t>3</w:t>
      </w:r>
      <w:r w:rsidR="00EC423B">
        <w:t>,                     10</w:t>
      </w:r>
      <w:r w:rsidR="00EC423B">
        <w:rPr>
          <w:vertAlign w:val="superscript"/>
        </w:rPr>
        <w:t>-2</w:t>
      </w:r>
      <w:r w:rsidR="00EC423B">
        <w:t>=1/10</w:t>
      </w:r>
      <w:r w:rsidR="00EC423B" w:rsidRPr="00EC423B">
        <w:rPr>
          <w:vertAlign w:val="superscript"/>
        </w:rPr>
        <w:t>-</w:t>
      </w:r>
      <w:r w:rsidR="00EC423B">
        <w:rPr>
          <w:vertAlign w:val="superscript"/>
        </w:rPr>
        <w:t>(-2)</w:t>
      </w:r>
      <w:r w:rsidR="00EC423B">
        <w:t>=1/10</w:t>
      </w:r>
      <w:r w:rsidR="00A863D6">
        <w:rPr>
          <w:vertAlign w:val="superscript"/>
          <w:lang w:val="en-US"/>
        </w:rPr>
        <w:t>2</w:t>
      </w:r>
      <w:r w:rsidR="00EC423B">
        <w:t xml:space="preserve">,  </w:t>
      </w:r>
      <w:r w:rsidR="00EC423B" w:rsidRPr="00EC423B">
        <w:t>3</w:t>
      </w:r>
      <w:r w:rsidR="00EC423B" w:rsidRPr="00EC423B">
        <w:rPr>
          <w:vertAlign w:val="superscript"/>
        </w:rPr>
        <w:t>-2</w:t>
      </w:r>
      <w:r w:rsidR="00EC423B">
        <w:t xml:space="preserve">= </w:t>
      </w:r>
    </w:p>
    <w:p w:rsidR="00EC423B" w:rsidRDefault="00EC423B">
      <w:r>
        <w:t>1/10</w:t>
      </w:r>
      <w:r>
        <w:rPr>
          <w:vertAlign w:val="superscript"/>
        </w:rPr>
        <w:t>κ</w:t>
      </w:r>
      <w:r>
        <w:t>=</w:t>
      </w:r>
      <w:r w:rsidR="00273D7D">
        <w:t>10</w:t>
      </w:r>
      <w:r w:rsidR="00273D7D" w:rsidRPr="00273D7D">
        <w:rPr>
          <w:vertAlign w:val="superscript"/>
        </w:rPr>
        <w:t>-</w:t>
      </w:r>
      <w:r w:rsidR="00273D7D">
        <w:rPr>
          <w:vertAlign w:val="superscript"/>
        </w:rPr>
        <w:t>κ</w:t>
      </w:r>
      <w:r w:rsidR="00273D7D">
        <w:t xml:space="preserve">          1/10</w:t>
      </w:r>
      <w:r w:rsidR="00273D7D">
        <w:rPr>
          <w:vertAlign w:val="superscript"/>
        </w:rPr>
        <w:t>3</w:t>
      </w:r>
      <w:r w:rsidR="00273D7D">
        <w:t>=10</w:t>
      </w:r>
      <w:r w:rsidR="00273D7D" w:rsidRPr="00273D7D">
        <w:rPr>
          <w:vertAlign w:val="superscript"/>
        </w:rPr>
        <w:t>-</w:t>
      </w:r>
      <w:r w:rsidR="00273D7D">
        <w:rPr>
          <w:vertAlign w:val="superscript"/>
        </w:rPr>
        <w:t>3</w:t>
      </w:r>
      <w:r w:rsidR="00273D7D">
        <w:t>,                             1/10</w:t>
      </w:r>
      <w:r w:rsidR="00273D7D" w:rsidRPr="00273D7D">
        <w:rPr>
          <w:vertAlign w:val="superscript"/>
        </w:rPr>
        <w:t>-</w:t>
      </w:r>
      <w:r w:rsidR="00273D7D">
        <w:rPr>
          <w:vertAlign w:val="superscript"/>
        </w:rPr>
        <w:t>2</w:t>
      </w:r>
      <w:r w:rsidR="00273D7D">
        <w:t>=10</w:t>
      </w:r>
      <w:r w:rsidR="00273D7D">
        <w:rPr>
          <w:vertAlign w:val="superscript"/>
        </w:rPr>
        <w:t>2</w:t>
      </w:r>
      <w:r w:rsidR="00273D7D">
        <w:t>,              1/ 3</w:t>
      </w:r>
      <w:r w:rsidR="00273D7D">
        <w:rPr>
          <w:vertAlign w:val="superscript"/>
        </w:rPr>
        <w:t>2</w:t>
      </w:r>
      <w:r w:rsidR="00273D7D">
        <w:t>=</w:t>
      </w:r>
    </w:p>
    <w:p w:rsidR="00273D7D" w:rsidRDefault="00273D7D"/>
    <w:p w:rsidR="00273D7D" w:rsidRDefault="00273D7D">
      <w:r>
        <w:rPr>
          <w:b/>
          <w:sz w:val="28"/>
          <w:szCs w:val="28"/>
        </w:rPr>
        <w:t>5</w:t>
      </w:r>
      <w:r w:rsidRPr="009271E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36C80">
        <w:rPr>
          <w:u w:val="single"/>
        </w:rPr>
        <w:t>Προθέματα μονάδων μέτρησης</w:t>
      </w:r>
    </w:p>
    <w:p w:rsidR="001B04CA" w:rsidRDefault="00273D7D">
      <w:r>
        <w:t xml:space="preserve">Πολλές φορές μπροστά από μια μονάδα μέτρησης υπάρχει κάποιο γράμμα. Το γράμμα αυτό λέγεται </w:t>
      </w:r>
      <w:r w:rsidRPr="001B04CA">
        <w:rPr>
          <w:u w:val="single"/>
        </w:rPr>
        <w:t>πρόθεμα</w:t>
      </w:r>
      <w:r>
        <w:t xml:space="preserve"> και «μεγαλώνει» τη μονάδα (</w:t>
      </w:r>
      <w:r w:rsidRPr="001B04CA">
        <w:rPr>
          <w:u w:val="single"/>
        </w:rPr>
        <w:t>πολλαπλάσιο</w:t>
      </w:r>
      <w:r>
        <w:t>) ή τη «μικραίνει»</w:t>
      </w:r>
      <w:r w:rsidR="001B04CA">
        <w:t xml:space="preserve"> (</w:t>
      </w:r>
      <w:r w:rsidR="001B04CA" w:rsidRPr="001B04CA">
        <w:rPr>
          <w:u w:val="single"/>
        </w:rPr>
        <w:t>υποπολλαπλάσιο</w:t>
      </w:r>
      <w:r w:rsidR="001B04CA">
        <w:t xml:space="preserve">). </w:t>
      </w:r>
    </w:p>
    <w:p w:rsidR="00C7449B" w:rsidRPr="002B5C51" w:rsidRDefault="001B04CA">
      <w:r>
        <w:t xml:space="preserve">Π.χ.  </w:t>
      </w:r>
      <w:r w:rsidRPr="001B04CA">
        <w:rPr>
          <w:b/>
          <w:lang w:val="en-US"/>
        </w:rPr>
        <w:t>cm</w:t>
      </w:r>
      <w:r>
        <w:t xml:space="preserve">: </w:t>
      </w:r>
      <w:r w:rsidRPr="001B04CA">
        <w:t xml:space="preserve"> </w:t>
      </w:r>
      <w:r>
        <w:t xml:space="preserve">το </w:t>
      </w:r>
      <w:r>
        <w:rPr>
          <w:lang w:val="en-US"/>
        </w:rPr>
        <w:t>c</w:t>
      </w:r>
      <w:r>
        <w:t xml:space="preserve"> είναι το πρόθεμα της μονάδας μέτρο </w:t>
      </w:r>
      <w:r>
        <w:rPr>
          <w:lang w:val="en-US"/>
        </w:rPr>
        <w:t>m</w:t>
      </w:r>
      <w:r>
        <w:t xml:space="preserve"> και πρόκειται για το </w:t>
      </w:r>
      <w:r w:rsidR="00D12E50">
        <w:rPr>
          <w:lang w:val="en-US"/>
        </w:rPr>
        <w:t>centi</w:t>
      </w:r>
      <w:r w:rsidR="00674758" w:rsidRPr="00C7449B">
        <w:t>-</w:t>
      </w:r>
      <w:r w:rsidR="00C7449B" w:rsidRPr="00C7449B">
        <w:t xml:space="preserve"> </w:t>
      </w:r>
      <w:r w:rsidR="00D12E50">
        <w:rPr>
          <w:lang w:val="en-US"/>
        </w:rPr>
        <w:t>meter</w:t>
      </w:r>
      <w:r>
        <w:t xml:space="preserve"> που είναι υποπολλαπλάσιο της μονάδας μέτρο. Επίσης,  </w:t>
      </w:r>
      <w:r>
        <w:rPr>
          <w:b/>
        </w:rPr>
        <w:t xml:space="preserve">ΚΩ: </w:t>
      </w:r>
      <w:r w:rsidR="00D12E50">
        <w:t xml:space="preserve">το Κ είναι το πρόθεμα της μονάδας </w:t>
      </w:r>
      <w:r w:rsidR="00D12E50">
        <w:rPr>
          <w:lang w:val="en-US"/>
        </w:rPr>
        <w:t>Ohm</w:t>
      </w:r>
      <w:r w:rsidR="00D12E50" w:rsidRPr="00D12E50">
        <w:t xml:space="preserve"> </w:t>
      </w:r>
      <w:r w:rsidR="00D12E50">
        <w:t>Ω και πρόκειται για το</w:t>
      </w:r>
      <w:r w:rsidR="00D12E50" w:rsidRPr="00674758">
        <w:t xml:space="preserve"> </w:t>
      </w:r>
      <w:r w:rsidR="00D12E50">
        <w:rPr>
          <w:lang w:val="en-US"/>
        </w:rPr>
        <w:t>kilo</w:t>
      </w:r>
      <w:r w:rsidR="00674758" w:rsidRPr="00674758">
        <w:t>-</w:t>
      </w:r>
      <w:r w:rsidR="00674758">
        <w:rPr>
          <w:lang w:val="en-US"/>
        </w:rPr>
        <w:t>Ohm</w:t>
      </w:r>
      <w:r w:rsidR="00D12E50">
        <w:t xml:space="preserve"> που είναι πολλαπλάσιο της μονάδας μέτρο.</w:t>
      </w:r>
      <w:r w:rsidR="006D7E66" w:rsidRPr="006D7E66">
        <w:rPr>
          <w:sz w:val="24"/>
          <w:szCs w:val="24"/>
        </w:rPr>
        <w:t xml:space="preserve">    </w:t>
      </w:r>
      <w:r w:rsidR="006D7E66" w:rsidRPr="006D7E66">
        <w:t xml:space="preserve">                            </w:t>
      </w:r>
      <w:r w:rsidR="00C7449B" w:rsidRPr="002B5C51">
        <w:t xml:space="preserve">   </w:t>
      </w:r>
    </w:p>
    <w:p w:rsidR="002B5C51" w:rsidRPr="002B5C51" w:rsidRDefault="00C7449B">
      <w:r w:rsidRPr="002B5C51">
        <w:t xml:space="preserve">  </w:t>
      </w:r>
      <w:r w:rsidR="002B5C51" w:rsidRPr="006D7E66">
        <w:rPr>
          <w:sz w:val="24"/>
          <w:szCs w:val="24"/>
        </w:rPr>
        <w:t xml:space="preserve">Τα κυριότερα </w:t>
      </w:r>
      <w:r w:rsidR="002B5C51" w:rsidRPr="002B5C51">
        <w:rPr>
          <w:sz w:val="28"/>
          <w:szCs w:val="28"/>
        </w:rPr>
        <w:t xml:space="preserve">υποπολλαπλάσια                       </w:t>
      </w:r>
      <w:r w:rsidR="002B5C51" w:rsidRPr="006D7E66">
        <w:rPr>
          <w:sz w:val="24"/>
          <w:szCs w:val="24"/>
        </w:rPr>
        <w:t xml:space="preserve">Τα κυριότερα </w:t>
      </w:r>
      <w:r w:rsidR="002B5C51" w:rsidRPr="002B5C51">
        <w:rPr>
          <w:sz w:val="28"/>
          <w:szCs w:val="28"/>
        </w:rPr>
        <w:t>πολλαπλάσια</w:t>
      </w:r>
    </w:p>
    <w:tbl>
      <w:tblPr>
        <w:tblStyle w:val="TableGrid"/>
        <w:tblW w:w="0" w:type="auto"/>
        <w:tblLook w:val="04A0"/>
      </w:tblPr>
      <w:tblGrid>
        <w:gridCol w:w="1420"/>
        <w:gridCol w:w="1420"/>
        <w:gridCol w:w="1420"/>
      </w:tblGrid>
      <w:tr w:rsidR="002B5C51" w:rsidTr="00E469DF">
        <w:tc>
          <w:tcPr>
            <w:tcW w:w="1420" w:type="dxa"/>
          </w:tcPr>
          <w:p w:rsidR="002B5C51" w:rsidRDefault="002B5C51" w:rsidP="00E469DF"/>
        </w:tc>
        <w:tc>
          <w:tcPr>
            <w:tcW w:w="1420" w:type="dxa"/>
          </w:tcPr>
          <w:p w:rsidR="002B5C51" w:rsidRDefault="002B5C51" w:rsidP="00E469DF">
            <w:r>
              <w:t>ΣΥΜΒΟΛΟ</w:t>
            </w:r>
          </w:p>
        </w:tc>
        <w:tc>
          <w:tcPr>
            <w:tcW w:w="1420" w:type="dxa"/>
          </w:tcPr>
          <w:p w:rsidR="002B5C51" w:rsidRDefault="002B5C51" w:rsidP="00E469DF">
            <w:r>
              <w:t>ΠΡΟΘΕΜΑ</w:t>
            </w:r>
          </w:p>
        </w:tc>
      </w:tr>
      <w:tr w:rsidR="002B5C51" w:rsidTr="00E469DF">
        <w:tc>
          <w:tcPr>
            <w:tcW w:w="1420" w:type="dxa"/>
          </w:tcPr>
          <w:p w:rsidR="002B5C51" w:rsidRDefault="002B5C51" w:rsidP="00E469DF">
            <w:r>
              <w:t>10</w:t>
            </w:r>
            <w:r>
              <w:rPr>
                <w:vertAlign w:val="superscript"/>
              </w:rPr>
              <w:t>-2</w:t>
            </w:r>
            <w:r>
              <w:t xml:space="preserve"> 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20" w:type="dxa"/>
          </w:tcPr>
          <w:p w:rsidR="002B5C51" w:rsidRDefault="002B5C51" w:rsidP="00E469DF">
            <w:r>
              <w:rPr>
                <w:lang w:val="en-US"/>
              </w:rPr>
              <w:t>c</w:t>
            </w:r>
          </w:p>
        </w:tc>
        <w:tc>
          <w:tcPr>
            <w:tcW w:w="1420" w:type="dxa"/>
          </w:tcPr>
          <w:p w:rsidR="002B5C51" w:rsidRDefault="002B5C51" w:rsidP="00E469DF">
            <w:r>
              <w:rPr>
                <w:lang w:val="en-US"/>
              </w:rPr>
              <w:t>centi</w:t>
            </w:r>
          </w:p>
        </w:tc>
      </w:tr>
      <w:tr w:rsidR="002B5C51" w:rsidTr="00E469DF">
        <w:tc>
          <w:tcPr>
            <w:tcW w:w="1420" w:type="dxa"/>
          </w:tcPr>
          <w:p w:rsidR="002B5C51" w:rsidRDefault="002B5C51" w:rsidP="00E469DF">
            <w:r>
              <w:t>10</w:t>
            </w:r>
            <w:r>
              <w:rPr>
                <w:vertAlign w:val="superscript"/>
              </w:rPr>
              <w:t>-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 xml:space="preserve">   </w:t>
            </w:r>
          </w:p>
        </w:tc>
        <w:tc>
          <w:tcPr>
            <w:tcW w:w="1420" w:type="dxa"/>
          </w:tcPr>
          <w:p w:rsidR="002B5C51" w:rsidRDefault="002B5C51" w:rsidP="00E469DF">
            <w:r>
              <w:rPr>
                <w:lang w:val="en-US"/>
              </w:rPr>
              <w:t>m</w:t>
            </w:r>
          </w:p>
        </w:tc>
        <w:tc>
          <w:tcPr>
            <w:tcW w:w="1420" w:type="dxa"/>
          </w:tcPr>
          <w:p w:rsidR="002B5C51" w:rsidRDefault="002B5C51" w:rsidP="00E469DF">
            <w:r>
              <w:rPr>
                <w:lang w:val="en-US"/>
              </w:rPr>
              <w:t>milli</w:t>
            </w:r>
          </w:p>
        </w:tc>
      </w:tr>
      <w:tr w:rsidR="002B5C51" w:rsidTr="00E469DF">
        <w:tc>
          <w:tcPr>
            <w:tcW w:w="1420" w:type="dxa"/>
          </w:tcPr>
          <w:p w:rsidR="002B5C51" w:rsidRDefault="002B5C51" w:rsidP="00E469DF">
            <w:r>
              <w:t>10</w:t>
            </w:r>
            <w:r>
              <w:rPr>
                <w:vertAlign w:val="superscript"/>
              </w:rPr>
              <w:t>-</w:t>
            </w:r>
            <w:r>
              <w:rPr>
                <w:vertAlign w:val="superscript"/>
                <w:lang w:val="en-US"/>
              </w:rPr>
              <w:t>6</w:t>
            </w:r>
            <w:r>
              <w:rPr>
                <w:lang w:val="en-US"/>
              </w:rPr>
              <w:t xml:space="preserve">   </w:t>
            </w:r>
          </w:p>
        </w:tc>
        <w:tc>
          <w:tcPr>
            <w:tcW w:w="1420" w:type="dxa"/>
          </w:tcPr>
          <w:p w:rsidR="002B5C51" w:rsidRDefault="002B5C51" w:rsidP="00E469DF">
            <w:r>
              <w:t>μ</w:t>
            </w:r>
          </w:p>
        </w:tc>
        <w:tc>
          <w:tcPr>
            <w:tcW w:w="1420" w:type="dxa"/>
          </w:tcPr>
          <w:p w:rsidR="002B5C51" w:rsidRDefault="002B5C51" w:rsidP="00E469DF">
            <w:r>
              <w:rPr>
                <w:lang w:val="en-US"/>
              </w:rPr>
              <w:t xml:space="preserve">micro  </w:t>
            </w:r>
          </w:p>
        </w:tc>
      </w:tr>
      <w:tr w:rsidR="002B5C51" w:rsidTr="00E469DF">
        <w:tc>
          <w:tcPr>
            <w:tcW w:w="1420" w:type="dxa"/>
          </w:tcPr>
          <w:p w:rsidR="002B5C51" w:rsidRDefault="002B5C51" w:rsidP="00E469DF">
            <w:r>
              <w:t>10</w:t>
            </w:r>
            <w:r>
              <w:rPr>
                <w:vertAlign w:val="superscript"/>
              </w:rPr>
              <w:t>-9</w:t>
            </w:r>
            <w:r>
              <w:t xml:space="preserve">   </w:t>
            </w:r>
          </w:p>
        </w:tc>
        <w:tc>
          <w:tcPr>
            <w:tcW w:w="1420" w:type="dxa"/>
          </w:tcPr>
          <w:p w:rsidR="002B5C51" w:rsidRDefault="002B5C51" w:rsidP="00E469DF">
            <w:r>
              <w:rPr>
                <w:lang w:val="en-US"/>
              </w:rPr>
              <w:t>n</w:t>
            </w:r>
          </w:p>
        </w:tc>
        <w:tc>
          <w:tcPr>
            <w:tcW w:w="1420" w:type="dxa"/>
          </w:tcPr>
          <w:p w:rsidR="002B5C51" w:rsidRDefault="002B5C51" w:rsidP="00E469DF">
            <w:r>
              <w:rPr>
                <w:lang w:val="en-US"/>
              </w:rPr>
              <w:t>nano</w:t>
            </w:r>
          </w:p>
        </w:tc>
      </w:tr>
      <w:tr w:rsidR="002B5C51" w:rsidTr="00E469DF">
        <w:tc>
          <w:tcPr>
            <w:tcW w:w="1420" w:type="dxa"/>
          </w:tcPr>
          <w:p w:rsidR="002B5C51" w:rsidRDefault="002B5C51" w:rsidP="00E469DF">
            <w:r>
              <w:t>10</w:t>
            </w:r>
            <w:r>
              <w:rPr>
                <w:vertAlign w:val="superscript"/>
              </w:rPr>
              <w:t>-</w:t>
            </w:r>
            <w:r>
              <w:rPr>
                <w:vertAlign w:val="superscript"/>
                <w:lang w:val="en-US"/>
              </w:rPr>
              <w:t>12</w:t>
            </w:r>
            <w:r>
              <w:rPr>
                <w:lang w:val="en-US"/>
              </w:rPr>
              <w:t xml:space="preserve">   </w:t>
            </w:r>
          </w:p>
        </w:tc>
        <w:tc>
          <w:tcPr>
            <w:tcW w:w="1420" w:type="dxa"/>
          </w:tcPr>
          <w:p w:rsidR="002B5C51" w:rsidRDefault="002B5C51" w:rsidP="00E469DF">
            <w:r>
              <w:rPr>
                <w:lang w:val="en-US"/>
              </w:rPr>
              <w:t>p</w:t>
            </w:r>
          </w:p>
        </w:tc>
        <w:tc>
          <w:tcPr>
            <w:tcW w:w="1420" w:type="dxa"/>
          </w:tcPr>
          <w:p w:rsidR="002B5C51" w:rsidRDefault="002B5C51" w:rsidP="00E469DF">
            <w:r>
              <w:rPr>
                <w:lang w:val="en-US"/>
              </w:rPr>
              <w:t>pico</w:t>
            </w:r>
          </w:p>
        </w:tc>
      </w:tr>
    </w:tbl>
    <w:tbl>
      <w:tblPr>
        <w:tblStyle w:val="TableGrid"/>
        <w:tblpPr w:leftFromText="180" w:rightFromText="180" w:vertAnchor="text" w:horzAnchor="page" w:tblpX="6428" w:tblpY="-1653"/>
        <w:tblW w:w="0" w:type="auto"/>
        <w:tblLook w:val="04A0"/>
      </w:tblPr>
      <w:tblGrid>
        <w:gridCol w:w="1420"/>
        <w:gridCol w:w="1421"/>
        <w:gridCol w:w="1421"/>
      </w:tblGrid>
      <w:tr w:rsidR="002B5C51" w:rsidTr="002B5C51">
        <w:tc>
          <w:tcPr>
            <w:tcW w:w="1420" w:type="dxa"/>
          </w:tcPr>
          <w:p w:rsidR="002B5C51" w:rsidRDefault="002B5C51" w:rsidP="002B5C51"/>
        </w:tc>
        <w:tc>
          <w:tcPr>
            <w:tcW w:w="1421" w:type="dxa"/>
          </w:tcPr>
          <w:p w:rsidR="002B5C51" w:rsidRDefault="002B5C51" w:rsidP="002B5C51">
            <w:r>
              <w:t>ΣΥΜΒΟΛΟ</w:t>
            </w:r>
          </w:p>
        </w:tc>
        <w:tc>
          <w:tcPr>
            <w:tcW w:w="1421" w:type="dxa"/>
          </w:tcPr>
          <w:p w:rsidR="002B5C51" w:rsidRDefault="002B5C51" w:rsidP="002B5C51">
            <w:r>
              <w:t>ΠΡΟΘΕΜΑ</w:t>
            </w:r>
          </w:p>
        </w:tc>
      </w:tr>
      <w:tr w:rsidR="002B5C51" w:rsidRPr="002B5C51" w:rsidTr="002B5C51">
        <w:tc>
          <w:tcPr>
            <w:tcW w:w="1420" w:type="dxa"/>
          </w:tcPr>
          <w:p w:rsidR="002B5C51" w:rsidRDefault="002B5C51" w:rsidP="002B5C51">
            <w:r>
              <w:t>10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 xml:space="preserve">   </w:t>
            </w:r>
          </w:p>
        </w:tc>
        <w:tc>
          <w:tcPr>
            <w:tcW w:w="1421" w:type="dxa"/>
          </w:tcPr>
          <w:p w:rsidR="002B5C51" w:rsidRPr="002B5C51" w:rsidRDefault="002B5C51" w:rsidP="002B5C51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1421" w:type="dxa"/>
          </w:tcPr>
          <w:p w:rsidR="002B5C51" w:rsidRPr="002B5C51" w:rsidRDefault="002B5C51" w:rsidP="002B5C51">
            <w:pPr>
              <w:rPr>
                <w:lang w:val="en-US"/>
              </w:rPr>
            </w:pPr>
            <w:r>
              <w:rPr>
                <w:lang w:val="en-US"/>
              </w:rPr>
              <w:t>kilo</w:t>
            </w:r>
          </w:p>
        </w:tc>
      </w:tr>
      <w:tr w:rsidR="002B5C51" w:rsidRPr="002B5C51" w:rsidTr="002B5C51">
        <w:tc>
          <w:tcPr>
            <w:tcW w:w="1420" w:type="dxa"/>
          </w:tcPr>
          <w:p w:rsidR="002B5C51" w:rsidRDefault="002B5C51" w:rsidP="002B5C51">
            <w:r>
              <w:t>10</w:t>
            </w:r>
            <w:r>
              <w:rPr>
                <w:vertAlign w:val="superscript"/>
                <w:lang w:val="en-US"/>
              </w:rPr>
              <w:t>6</w:t>
            </w:r>
            <w:r>
              <w:rPr>
                <w:lang w:val="en-US"/>
              </w:rPr>
              <w:t xml:space="preserve">   </w:t>
            </w:r>
          </w:p>
        </w:tc>
        <w:tc>
          <w:tcPr>
            <w:tcW w:w="1421" w:type="dxa"/>
          </w:tcPr>
          <w:p w:rsidR="002B5C51" w:rsidRPr="002B5C51" w:rsidRDefault="002B5C51" w:rsidP="002B5C51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421" w:type="dxa"/>
          </w:tcPr>
          <w:p w:rsidR="002B5C51" w:rsidRPr="002B5C51" w:rsidRDefault="002B5C51" w:rsidP="002B5C51">
            <w:pPr>
              <w:rPr>
                <w:lang w:val="en-US"/>
              </w:rPr>
            </w:pPr>
            <w:r>
              <w:rPr>
                <w:lang w:val="en-US"/>
              </w:rPr>
              <w:t>mega</w:t>
            </w:r>
          </w:p>
        </w:tc>
      </w:tr>
      <w:tr w:rsidR="002B5C51" w:rsidRPr="002B5C51" w:rsidTr="002B5C51">
        <w:tc>
          <w:tcPr>
            <w:tcW w:w="1420" w:type="dxa"/>
          </w:tcPr>
          <w:p w:rsidR="002B5C51" w:rsidRDefault="002B5C51" w:rsidP="002B5C51">
            <w:r>
              <w:t>10</w:t>
            </w:r>
            <w:r>
              <w:rPr>
                <w:vertAlign w:val="superscript"/>
              </w:rPr>
              <w:t>9</w:t>
            </w:r>
            <w:r>
              <w:t xml:space="preserve">   </w:t>
            </w:r>
          </w:p>
        </w:tc>
        <w:tc>
          <w:tcPr>
            <w:tcW w:w="1421" w:type="dxa"/>
          </w:tcPr>
          <w:p w:rsidR="002B5C51" w:rsidRPr="002B5C51" w:rsidRDefault="002B5C51" w:rsidP="002B5C51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1421" w:type="dxa"/>
          </w:tcPr>
          <w:p w:rsidR="002B5C51" w:rsidRPr="002B5C51" w:rsidRDefault="002B5C51" w:rsidP="002B5C51">
            <w:pPr>
              <w:rPr>
                <w:lang w:val="en-US"/>
              </w:rPr>
            </w:pPr>
            <w:r>
              <w:rPr>
                <w:lang w:val="en-US"/>
              </w:rPr>
              <w:t>giga</w:t>
            </w:r>
          </w:p>
        </w:tc>
      </w:tr>
      <w:tr w:rsidR="002B5C51" w:rsidRPr="002B5C51" w:rsidTr="002B5C51">
        <w:tc>
          <w:tcPr>
            <w:tcW w:w="1420" w:type="dxa"/>
          </w:tcPr>
          <w:p w:rsidR="002B5C51" w:rsidRDefault="002B5C51" w:rsidP="002B5C51">
            <w:r>
              <w:t>10</w:t>
            </w:r>
            <w:r>
              <w:rPr>
                <w:vertAlign w:val="superscript"/>
                <w:lang w:val="en-US"/>
              </w:rPr>
              <w:t>12</w:t>
            </w:r>
            <w:r>
              <w:rPr>
                <w:lang w:val="en-US"/>
              </w:rPr>
              <w:t xml:space="preserve">   </w:t>
            </w:r>
          </w:p>
        </w:tc>
        <w:tc>
          <w:tcPr>
            <w:tcW w:w="1421" w:type="dxa"/>
          </w:tcPr>
          <w:p w:rsidR="002B5C51" w:rsidRPr="002B5C51" w:rsidRDefault="002B5C51" w:rsidP="002B5C51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1421" w:type="dxa"/>
          </w:tcPr>
          <w:p w:rsidR="002B5C51" w:rsidRPr="002B5C51" w:rsidRDefault="002B5C51" w:rsidP="002B5C51">
            <w:pPr>
              <w:rPr>
                <w:lang w:val="en-US"/>
              </w:rPr>
            </w:pPr>
            <w:r>
              <w:rPr>
                <w:lang w:val="en-US"/>
              </w:rPr>
              <w:t>tera</w:t>
            </w:r>
          </w:p>
        </w:tc>
      </w:tr>
    </w:tbl>
    <w:p w:rsidR="008A338B" w:rsidRDefault="008A338B">
      <w:pPr>
        <w:rPr>
          <w:lang w:val="en-US"/>
        </w:rPr>
      </w:pPr>
    </w:p>
    <w:p w:rsidR="00C7449B" w:rsidRDefault="00CC3579">
      <w:r>
        <w:rPr>
          <w:noProof/>
          <w:lang w:eastAsia="el-GR"/>
        </w:rPr>
        <w:pict>
          <v:shape id="_x0000_s1085" type="#_x0000_t32" style="position:absolute;margin-left:-13.05pt;margin-top:7.9pt;width:16.3pt;height:0;z-index:251707392" o:connectortype="straight" strokeweight="2.25pt">
            <v:stroke endarrow="block"/>
          </v:shape>
        </w:pict>
      </w:r>
      <w:r w:rsidR="008A338B" w:rsidRPr="008A338B">
        <w:t xml:space="preserve">  </w:t>
      </w:r>
      <w:r w:rsidR="008A338B">
        <w:t>Να γίνει συζήτηση για τις παρακάτω μονάδες:</w:t>
      </w:r>
    </w:p>
    <w:p w:rsidR="008A338B" w:rsidRPr="00D77D11" w:rsidRDefault="008A338B">
      <w:r>
        <w:rPr>
          <w:lang w:val="en-US"/>
        </w:rPr>
        <w:t>kW</w:t>
      </w:r>
      <w:r w:rsidRPr="0013527D">
        <w:t xml:space="preserve">, </w:t>
      </w:r>
      <w:r w:rsidR="0013527D">
        <w:rPr>
          <w:lang w:val="en-US"/>
        </w:rPr>
        <w:t>m</w:t>
      </w:r>
      <w:r>
        <w:rPr>
          <w:lang w:val="en-US"/>
        </w:rPr>
        <w:t>W</w:t>
      </w:r>
      <w:r w:rsidRPr="0013527D">
        <w:t>,</w:t>
      </w:r>
      <w:r w:rsidR="0013527D" w:rsidRPr="0013527D">
        <w:t xml:space="preserve"> </w:t>
      </w:r>
      <w:r w:rsidR="0013527D">
        <w:t>μ</w:t>
      </w:r>
      <w:r w:rsidR="0013527D">
        <w:rPr>
          <w:lang w:val="en-US"/>
        </w:rPr>
        <w:t>F</w:t>
      </w:r>
      <w:r w:rsidR="0013527D" w:rsidRPr="0013527D">
        <w:t>,</w:t>
      </w:r>
      <w:r w:rsidR="0013527D">
        <w:t xml:space="preserve"> ΜΩ, </w:t>
      </w:r>
      <w:r w:rsidR="0013527D">
        <w:rPr>
          <w:lang w:val="en-US"/>
        </w:rPr>
        <w:t>kHz</w:t>
      </w:r>
      <w:r w:rsidR="0013527D" w:rsidRPr="0013527D">
        <w:t xml:space="preserve">, </w:t>
      </w:r>
      <w:r w:rsidR="0013527D">
        <w:rPr>
          <w:lang w:val="en-US"/>
        </w:rPr>
        <w:t>ms</w:t>
      </w:r>
      <w:r w:rsidR="0013527D" w:rsidRPr="0013527D">
        <w:t xml:space="preserve">, </w:t>
      </w:r>
      <w:r w:rsidR="0013527D">
        <w:rPr>
          <w:lang w:val="en-US"/>
        </w:rPr>
        <w:t>ns</w:t>
      </w:r>
      <w:r w:rsidR="0013527D" w:rsidRPr="0013527D">
        <w:t xml:space="preserve">, </w:t>
      </w:r>
      <w:r w:rsidR="0013527D">
        <w:rPr>
          <w:lang w:val="en-US"/>
        </w:rPr>
        <w:t>mm</w:t>
      </w:r>
      <w:r w:rsidR="0013527D" w:rsidRPr="0013527D">
        <w:t xml:space="preserve">, </w:t>
      </w:r>
      <w:r w:rsidR="0013527D">
        <w:rPr>
          <w:lang w:val="en-US"/>
        </w:rPr>
        <w:t>TJ</w:t>
      </w:r>
    </w:p>
    <w:p w:rsidR="0013527D" w:rsidRDefault="0013527D">
      <w:r w:rsidRPr="00367B2D">
        <w:rPr>
          <w:u w:val="single"/>
        </w:rPr>
        <w:t>Σημείωση</w:t>
      </w:r>
      <w:r>
        <w:t>:</w:t>
      </w:r>
      <w:r w:rsidRPr="0013527D">
        <w:t xml:space="preserve"> </w:t>
      </w:r>
      <w:r>
        <w:t>οι παρακάτω μετατροπές μονάδων είναι αυτές που συναντάμε συχνότερα στις ασκήσεις Φυσικής</w:t>
      </w:r>
      <w:r w:rsidRPr="0013527D">
        <w:t xml:space="preserve"> </w:t>
      </w:r>
      <w:r w:rsidR="00B36C80">
        <w:t xml:space="preserve">Α και Β Λυκείου, </w:t>
      </w:r>
      <w:r>
        <w:t>οπότε καλό είναι να τις προσέξουμε ιδιαίτερα:</w:t>
      </w:r>
    </w:p>
    <w:p w:rsidR="0013527D" w:rsidRDefault="0013527D">
      <w:pPr>
        <w:rPr>
          <w:lang w:val="en-US"/>
        </w:rPr>
      </w:pPr>
      <w:r w:rsidRPr="002D4151">
        <w:rPr>
          <w:lang w:val="en-US"/>
        </w:rPr>
        <w:t xml:space="preserve">1 </w:t>
      </w:r>
      <w:r>
        <w:rPr>
          <w:lang w:val="en-US"/>
        </w:rPr>
        <w:t>km=</w:t>
      </w:r>
      <w:r w:rsidR="00B45126" w:rsidRPr="002D4151">
        <w:rPr>
          <w:lang w:val="en-US"/>
        </w:rPr>
        <w:t>1000</w:t>
      </w:r>
      <w:r w:rsidR="00B45126">
        <w:rPr>
          <w:lang w:val="en-US"/>
        </w:rPr>
        <w:t>m,  1m=100cm,  1cm=10</w:t>
      </w:r>
      <w:r w:rsidR="00B45126">
        <w:rPr>
          <w:vertAlign w:val="superscript"/>
          <w:lang w:val="en-US"/>
        </w:rPr>
        <w:t>-2</w:t>
      </w:r>
      <w:r w:rsidR="00B45126">
        <w:rPr>
          <w:lang w:val="en-US"/>
        </w:rPr>
        <w:t>m</w:t>
      </w:r>
    </w:p>
    <w:p w:rsidR="00D77D11" w:rsidRDefault="00D77D11">
      <w:pPr>
        <w:rPr>
          <w:lang w:val="en-US"/>
        </w:rPr>
      </w:pPr>
      <w:r>
        <w:rPr>
          <w:lang w:val="en-US"/>
        </w:rPr>
        <w:t>1h= 60min=60. 60s=3600s</w:t>
      </w:r>
    </w:p>
    <w:p w:rsidR="00D77D11" w:rsidRPr="002D4151" w:rsidRDefault="00D77D11">
      <w:pPr>
        <w:rPr>
          <w:lang w:val="en-US"/>
        </w:rPr>
      </w:pPr>
      <w:r w:rsidRPr="002D4151">
        <w:rPr>
          <w:lang w:val="en-US"/>
        </w:rPr>
        <w:t>1</w:t>
      </w:r>
      <w:r>
        <w:rPr>
          <w:lang w:val="en-US"/>
        </w:rPr>
        <w:t>m</w:t>
      </w:r>
      <w:r w:rsidRPr="002D4151">
        <w:rPr>
          <w:vertAlign w:val="superscript"/>
          <w:lang w:val="en-US"/>
        </w:rPr>
        <w:t>3</w:t>
      </w:r>
      <w:r w:rsidRPr="002D4151">
        <w:rPr>
          <w:lang w:val="en-US"/>
        </w:rPr>
        <w:t>=10</w:t>
      </w:r>
      <w:r w:rsidRPr="002D4151">
        <w:rPr>
          <w:vertAlign w:val="superscript"/>
          <w:lang w:val="en-US"/>
        </w:rPr>
        <w:t>3</w:t>
      </w:r>
      <w:r>
        <w:rPr>
          <w:lang w:val="en-US"/>
        </w:rPr>
        <w:t>L</w:t>
      </w:r>
      <w:r w:rsidRPr="002D4151">
        <w:rPr>
          <w:lang w:val="en-US"/>
        </w:rPr>
        <w:t xml:space="preserve">   </w:t>
      </w:r>
      <w:r>
        <w:t>ή</w:t>
      </w:r>
      <w:r w:rsidRPr="002D4151">
        <w:rPr>
          <w:lang w:val="en-US"/>
        </w:rPr>
        <w:t xml:space="preserve">   1</w:t>
      </w:r>
      <w:r>
        <w:rPr>
          <w:lang w:val="en-US"/>
        </w:rPr>
        <w:t>L</w:t>
      </w:r>
      <w:r w:rsidRPr="002D4151">
        <w:rPr>
          <w:lang w:val="en-US"/>
        </w:rPr>
        <w:t>=10</w:t>
      </w:r>
      <w:r w:rsidRPr="002D4151">
        <w:rPr>
          <w:vertAlign w:val="superscript"/>
          <w:lang w:val="en-US"/>
        </w:rPr>
        <w:t>-3</w:t>
      </w:r>
      <w:r w:rsidRPr="002D4151">
        <w:rPr>
          <w:lang w:val="en-US"/>
        </w:rPr>
        <w:t xml:space="preserve"> </w:t>
      </w:r>
      <w:r>
        <w:rPr>
          <w:lang w:val="en-US"/>
        </w:rPr>
        <w:t>m</w:t>
      </w:r>
      <w:r w:rsidRPr="002D4151">
        <w:rPr>
          <w:vertAlign w:val="superscript"/>
          <w:lang w:val="en-US"/>
        </w:rPr>
        <w:t>3</w:t>
      </w:r>
    </w:p>
    <w:p w:rsidR="00D77D11" w:rsidRPr="00B36C80" w:rsidRDefault="002C58AB">
      <w:pPr>
        <w:rPr>
          <w:lang w:val="en-US"/>
        </w:rPr>
      </w:pPr>
      <w:r w:rsidRPr="00B36C80">
        <w:rPr>
          <w:lang w:val="en-US"/>
        </w:rPr>
        <w:t>1</w:t>
      </w:r>
      <w:r>
        <w:rPr>
          <w:lang w:val="en-US"/>
        </w:rPr>
        <w:t>g</w:t>
      </w:r>
      <w:r w:rsidRPr="00B36C80">
        <w:rPr>
          <w:lang w:val="en-US"/>
        </w:rPr>
        <w:t>=10</w:t>
      </w:r>
      <w:r w:rsidRPr="00B36C80">
        <w:rPr>
          <w:vertAlign w:val="superscript"/>
          <w:lang w:val="en-US"/>
        </w:rPr>
        <w:t>-3</w:t>
      </w:r>
      <w:r>
        <w:rPr>
          <w:lang w:val="en-US"/>
        </w:rPr>
        <w:t>kg</w:t>
      </w:r>
      <w:r w:rsidRPr="00B36C80">
        <w:rPr>
          <w:lang w:val="en-US"/>
        </w:rPr>
        <w:t xml:space="preserve">, </w:t>
      </w:r>
      <w:r w:rsidR="00B36C80" w:rsidRPr="00B36C80">
        <w:rPr>
          <w:lang w:val="en-US"/>
        </w:rPr>
        <w:t xml:space="preserve">   </w:t>
      </w:r>
      <w:r w:rsidRPr="00B36C80">
        <w:rPr>
          <w:lang w:val="en-US"/>
        </w:rPr>
        <w:t>1</w:t>
      </w:r>
      <w:r w:rsidR="00B36C80">
        <w:rPr>
          <w:lang w:val="en-US"/>
        </w:rPr>
        <w:t>tn=10</w:t>
      </w:r>
      <w:r w:rsidR="00B36C80">
        <w:rPr>
          <w:vertAlign w:val="superscript"/>
          <w:lang w:val="en-US"/>
        </w:rPr>
        <w:t>3</w:t>
      </w:r>
      <w:r w:rsidR="00B36C80">
        <w:rPr>
          <w:lang w:val="en-US"/>
        </w:rPr>
        <w:t>kg</w:t>
      </w:r>
    </w:p>
    <w:p w:rsidR="00B36C80" w:rsidRPr="00B36C80" w:rsidRDefault="00B36C80">
      <w:pPr>
        <w:rPr>
          <w:lang w:val="en-US"/>
        </w:rPr>
      </w:pPr>
    </w:p>
    <w:p w:rsidR="009552D4" w:rsidRPr="00781B08" w:rsidRDefault="009552D4">
      <w:pPr>
        <w:rPr>
          <w:b/>
          <w:sz w:val="28"/>
          <w:szCs w:val="28"/>
          <w:lang w:val="en-US"/>
        </w:rPr>
      </w:pPr>
    </w:p>
    <w:p w:rsidR="00B45126" w:rsidRDefault="003F5503">
      <w:pPr>
        <w:rPr>
          <w:u w:val="single"/>
        </w:rPr>
      </w:pPr>
      <w:r w:rsidRPr="001D13A6">
        <w:rPr>
          <w:b/>
          <w:sz w:val="28"/>
          <w:szCs w:val="28"/>
        </w:rPr>
        <w:lastRenderedPageBreak/>
        <w:t>6</w:t>
      </w:r>
      <w:r w:rsidR="00B36C80" w:rsidRPr="00B36C80">
        <w:rPr>
          <w:b/>
          <w:sz w:val="28"/>
          <w:szCs w:val="28"/>
        </w:rPr>
        <w:t xml:space="preserve">. </w:t>
      </w:r>
      <w:r w:rsidR="00B36C80" w:rsidRPr="00B36C80">
        <w:rPr>
          <w:u w:val="single"/>
        </w:rPr>
        <w:t>Μεταβολή</w:t>
      </w:r>
      <w:r w:rsidR="00B36C80">
        <w:rPr>
          <w:u w:val="single"/>
        </w:rPr>
        <w:t xml:space="preserve"> (Δ)</w:t>
      </w:r>
      <w:r w:rsidR="00B36C80" w:rsidRPr="00B36C80">
        <w:rPr>
          <w:u w:val="single"/>
        </w:rPr>
        <w:t xml:space="preserve"> κάποιου μεγέθους</w:t>
      </w:r>
      <w:r w:rsidR="00B36C80">
        <w:rPr>
          <w:u w:val="single"/>
        </w:rPr>
        <w:t xml:space="preserve"> </w:t>
      </w:r>
    </w:p>
    <w:p w:rsidR="00B36C80" w:rsidRPr="00B36C80" w:rsidRDefault="00B36C80">
      <w:r>
        <w:t>Για να υπολογίσουμε πόσο μεταβλήθηκε η τιμή ενός μεγέθους χρησιμοποιούμε τη</w:t>
      </w:r>
      <w:r w:rsidR="004A5412">
        <w:t>ν παρακάτω</w:t>
      </w:r>
      <w:r>
        <w:t xml:space="preserve"> σχέση</w:t>
      </w:r>
    </w:p>
    <w:tbl>
      <w:tblPr>
        <w:tblStyle w:val="TableGrid"/>
        <w:tblW w:w="0" w:type="auto"/>
        <w:tblLook w:val="04A0"/>
      </w:tblPr>
      <w:tblGrid>
        <w:gridCol w:w="6345"/>
      </w:tblGrid>
      <w:tr w:rsidR="004A5412" w:rsidRPr="004A5412" w:rsidTr="004A5412">
        <w:trPr>
          <w:trHeight w:val="272"/>
        </w:trPr>
        <w:tc>
          <w:tcPr>
            <w:tcW w:w="6345" w:type="dxa"/>
          </w:tcPr>
          <w:p w:rsidR="004A5412" w:rsidRPr="004A5412" w:rsidRDefault="004A5412" w:rsidP="00E469DF">
            <w:r w:rsidRPr="004A5412">
              <w:t xml:space="preserve">Μεταβολή ενός μεγέθους= </w:t>
            </w:r>
            <w:r w:rsidRPr="004A5412">
              <w:rPr>
                <w:b/>
              </w:rPr>
              <w:t>τελική</w:t>
            </w:r>
            <w:r w:rsidRPr="004A5412">
              <w:t xml:space="preserve"> τιμή – αρχική τιμή του μεγέθους</w:t>
            </w:r>
          </w:p>
        </w:tc>
      </w:tr>
    </w:tbl>
    <w:p w:rsidR="002D4151" w:rsidRDefault="002D4151" w:rsidP="002D4151">
      <w:r>
        <w:t>Π.χ. η ταχύτητα ενός ποδήλατου μεταβάλλεται από την τιμή 4</w:t>
      </w:r>
      <w:r>
        <w:rPr>
          <w:lang w:val="en-US"/>
        </w:rPr>
        <w:t>m</w:t>
      </w:r>
      <w:r w:rsidRPr="002D4151">
        <w:t>/</w:t>
      </w:r>
      <w:r>
        <w:rPr>
          <w:lang w:val="en-US"/>
        </w:rPr>
        <w:t>s</w:t>
      </w:r>
      <w:r w:rsidRPr="002D4151">
        <w:t xml:space="preserve"> </w:t>
      </w:r>
      <w:r>
        <w:rPr>
          <w:lang w:val="en-US"/>
        </w:rPr>
        <w:t>m</w:t>
      </w:r>
      <w:r w:rsidRPr="002D4151">
        <w:t>/</w:t>
      </w:r>
      <w:r>
        <w:rPr>
          <w:lang w:val="en-US"/>
        </w:rPr>
        <w:t>s</w:t>
      </w:r>
      <w:r w:rsidRPr="002D4151">
        <w:t xml:space="preserve"> </w:t>
      </w:r>
      <w:r>
        <w:t>στην τιμή 7</w:t>
      </w:r>
      <w:r>
        <w:rPr>
          <w:lang w:val="en-US"/>
        </w:rPr>
        <w:t>m</w:t>
      </w:r>
      <w:r w:rsidRPr="002D4151">
        <w:t>/</w:t>
      </w:r>
      <w:r>
        <w:rPr>
          <w:lang w:val="en-US"/>
        </w:rPr>
        <w:t>s</w:t>
      </w:r>
      <w:r>
        <w:t>. Η μεταβολή της ταχύτητας είναι: Δυ= 7</w:t>
      </w:r>
      <w:r>
        <w:rPr>
          <w:lang w:val="en-US"/>
        </w:rPr>
        <w:t>m</w:t>
      </w:r>
      <w:r w:rsidRPr="002D4151">
        <w:t>/</w:t>
      </w:r>
      <w:r>
        <w:rPr>
          <w:lang w:val="en-US"/>
        </w:rPr>
        <w:t>s</w:t>
      </w:r>
      <w:r>
        <w:t>- 4</w:t>
      </w:r>
      <w:r>
        <w:rPr>
          <w:lang w:val="en-US"/>
        </w:rPr>
        <w:t>m</w:t>
      </w:r>
      <w:r w:rsidRPr="002D4151">
        <w:t>/</w:t>
      </w:r>
      <w:r>
        <w:rPr>
          <w:lang w:val="en-US"/>
        </w:rPr>
        <w:t>s</w:t>
      </w:r>
      <w:r>
        <w:t>=3</w:t>
      </w:r>
      <w:r w:rsidRPr="002D4151">
        <w:t xml:space="preserve"> </w:t>
      </w:r>
      <w:r>
        <w:rPr>
          <w:lang w:val="en-US"/>
        </w:rPr>
        <w:t>m</w:t>
      </w:r>
      <w:r w:rsidRPr="002D4151">
        <w:t>/</w:t>
      </w:r>
      <w:r>
        <w:rPr>
          <w:lang w:val="en-US"/>
        </w:rPr>
        <w:t>s</w:t>
      </w:r>
    </w:p>
    <w:p w:rsidR="002D4151" w:rsidRDefault="00C30E7E" w:rsidP="002D4151">
      <w:r>
        <w:t>Αν στη συνέχεια η ταχύτητα γίνει 5</w:t>
      </w:r>
      <w:r>
        <w:rPr>
          <w:lang w:val="en-US"/>
        </w:rPr>
        <w:t>m</w:t>
      </w:r>
      <w:r w:rsidRPr="002D4151">
        <w:t>/</w:t>
      </w:r>
      <w:r>
        <w:rPr>
          <w:lang w:val="en-US"/>
        </w:rPr>
        <w:t>s</w:t>
      </w:r>
      <w:r>
        <w:t>, η νέα μεταβολή της είναι: Δυ΄=5</w:t>
      </w:r>
      <w:r>
        <w:rPr>
          <w:lang w:val="en-US"/>
        </w:rPr>
        <w:t>m</w:t>
      </w:r>
      <w:r w:rsidRPr="002D4151">
        <w:t>/</w:t>
      </w:r>
      <w:r>
        <w:rPr>
          <w:lang w:val="en-US"/>
        </w:rPr>
        <w:t>s</w:t>
      </w:r>
      <w:r>
        <w:t>- 7</w:t>
      </w:r>
      <w:r>
        <w:rPr>
          <w:lang w:val="en-US"/>
        </w:rPr>
        <w:t>m</w:t>
      </w:r>
      <w:r w:rsidRPr="002D4151">
        <w:t>/</w:t>
      </w:r>
      <w:r>
        <w:rPr>
          <w:lang w:val="en-US"/>
        </w:rPr>
        <w:t>s</w:t>
      </w:r>
      <w:r>
        <w:t>=-2</w:t>
      </w:r>
      <w:r>
        <w:rPr>
          <w:lang w:val="en-US"/>
        </w:rPr>
        <w:t>m</w:t>
      </w:r>
      <w:r w:rsidRPr="002D4151">
        <w:t>/</w:t>
      </w:r>
      <w:r>
        <w:rPr>
          <w:lang w:val="en-US"/>
        </w:rPr>
        <w:t>s</w:t>
      </w:r>
      <w:r>
        <w:t>.</w:t>
      </w:r>
    </w:p>
    <w:p w:rsidR="00C30E7E" w:rsidRDefault="00C30E7E" w:rsidP="002D4151">
      <w:r>
        <w:t xml:space="preserve">Η μεταβολή ενός μεγέθους μπορεί να είναι </w:t>
      </w:r>
      <w:r w:rsidRPr="006A6F1D">
        <w:rPr>
          <w:b/>
        </w:rPr>
        <w:t>θετική</w:t>
      </w:r>
      <w:r>
        <w:t xml:space="preserve"> (όταν το μέγεθος </w:t>
      </w:r>
      <w:r w:rsidRPr="006A6F1D">
        <w:rPr>
          <w:b/>
        </w:rPr>
        <w:t>αυξάνεται</w:t>
      </w:r>
      <w:r>
        <w:t xml:space="preserve">), </w:t>
      </w:r>
      <w:r w:rsidRPr="006A6F1D">
        <w:rPr>
          <w:b/>
        </w:rPr>
        <w:t>αρνητική</w:t>
      </w:r>
      <w:r>
        <w:t xml:space="preserve"> (όταν </w:t>
      </w:r>
      <w:r w:rsidRPr="006A6F1D">
        <w:rPr>
          <w:b/>
        </w:rPr>
        <w:t>μειώνεται</w:t>
      </w:r>
      <w:r>
        <w:t xml:space="preserve">) ή </w:t>
      </w:r>
      <w:r w:rsidRPr="006A6F1D">
        <w:rPr>
          <w:b/>
        </w:rPr>
        <w:t>μηδέν</w:t>
      </w:r>
      <w:r>
        <w:t xml:space="preserve"> (όταν το μέγεθος </w:t>
      </w:r>
      <w:r w:rsidRPr="006A6F1D">
        <w:rPr>
          <w:b/>
        </w:rPr>
        <w:t>δεν μεταβάλλεται</w:t>
      </w:r>
      <w:r>
        <w:t>).</w:t>
      </w:r>
    </w:p>
    <w:p w:rsidR="00C30E7E" w:rsidRDefault="00CC3579" w:rsidP="002D4151">
      <w:r>
        <w:rPr>
          <w:noProof/>
          <w:lang w:eastAsia="el-GR"/>
        </w:rPr>
        <w:pict>
          <v:shape id="_x0000_s1087" type="#_x0000_t32" style="position:absolute;margin-left:-21.45pt;margin-top:6.8pt;width:16.3pt;height:0;z-index:251708416" o:connectortype="straight" strokeweight="2.25pt">
            <v:stroke endarrow="block"/>
          </v:shape>
        </w:pict>
      </w:r>
      <w:r w:rsidR="00C30E7E">
        <w:t>Να συμπληρώσετε τον παρακάτω πίνακα.</w:t>
      </w:r>
    </w:p>
    <w:tbl>
      <w:tblPr>
        <w:tblStyle w:val="TableGrid"/>
        <w:tblW w:w="0" w:type="auto"/>
        <w:tblLook w:val="04A0"/>
      </w:tblPr>
      <w:tblGrid>
        <w:gridCol w:w="1422"/>
        <w:gridCol w:w="1419"/>
        <w:gridCol w:w="1420"/>
        <w:gridCol w:w="1420"/>
        <w:gridCol w:w="1420"/>
        <w:gridCol w:w="1421"/>
      </w:tblGrid>
      <w:tr w:rsidR="00761511" w:rsidTr="00761511">
        <w:tc>
          <w:tcPr>
            <w:tcW w:w="1420" w:type="dxa"/>
          </w:tcPr>
          <w:p w:rsidR="00761511" w:rsidRDefault="00761511" w:rsidP="002D4151">
            <w:r>
              <w:t>Μέγεθος</w:t>
            </w:r>
          </w:p>
        </w:tc>
        <w:tc>
          <w:tcPr>
            <w:tcW w:w="1420" w:type="dxa"/>
          </w:tcPr>
          <w:p w:rsidR="00761511" w:rsidRDefault="00761511" w:rsidP="002D4151">
            <w:r>
              <w:t>Αρχική τιμή</w:t>
            </w:r>
          </w:p>
        </w:tc>
        <w:tc>
          <w:tcPr>
            <w:tcW w:w="1420" w:type="dxa"/>
          </w:tcPr>
          <w:p w:rsidR="00761511" w:rsidRDefault="00761511" w:rsidP="002D4151">
            <w:r>
              <w:t>Ενδιάμεση τιμή</w:t>
            </w:r>
          </w:p>
        </w:tc>
        <w:tc>
          <w:tcPr>
            <w:tcW w:w="1420" w:type="dxa"/>
          </w:tcPr>
          <w:p w:rsidR="00761511" w:rsidRDefault="00761511" w:rsidP="002D4151">
            <w:r>
              <w:t>Μεταβολή</w:t>
            </w:r>
          </w:p>
        </w:tc>
        <w:tc>
          <w:tcPr>
            <w:tcW w:w="1421" w:type="dxa"/>
          </w:tcPr>
          <w:p w:rsidR="00761511" w:rsidRDefault="00761511" w:rsidP="002D4151">
            <w:r>
              <w:t>Τελική τιμή</w:t>
            </w:r>
          </w:p>
        </w:tc>
        <w:tc>
          <w:tcPr>
            <w:tcW w:w="1421" w:type="dxa"/>
          </w:tcPr>
          <w:p w:rsidR="00761511" w:rsidRDefault="00761511" w:rsidP="002D4151">
            <w:r>
              <w:t xml:space="preserve">Μεταβολή </w:t>
            </w:r>
          </w:p>
        </w:tc>
      </w:tr>
      <w:tr w:rsidR="00761511" w:rsidTr="00761511">
        <w:tc>
          <w:tcPr>
            <w:tcW w:w="1420" w:type="dxa"/>
          </w:tcPr>
          <w:p w:rsidR="00761511" w:rsidRDefault="00761511" w:rsidP="002D4151">
            <w:r>
              <w:t>ταχύτητα</w:t>
            </w:r>
          </w:p>
        </w:tc>
        <w:tc>
          <w:tcPr>
            <w:tcW w:w="1420" w:type="dxa"/>
          </w:tcPr>
          <w:p w:rsidR="00761511" w:rsidRPr="00761511" w:rsidRDefault="00761511" w:rsidP="002D4151">
            <w:pPr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m/s</w:t>
            </w:r>
          </w:p>
        </w:tc>
        <w:tc>
          <w:tcPr>
            <w:tcW w:w="1420" w:type="dxa"/>
          </w:tcPr>
          <w:p w:rsidR="00761511" w:rsidRPr="00761511" w:rsidRDefault="00761511" w:rsidP="002D4151">
            <w:pPr>
              <w:rPr>
                <w:lang w:val="en-US"/>
              </w:rPr>
            </w:pPr>
            <w:r>
              <w:rPr>
                <w:lang w:val="en-US"/>
              </w:rPr>
              <w:t>5m/s</w:t>
            </w:r>
          </w:p>
        </w:tc>
        <w:tc>
          <w:tcPr>
            <w:tcW w:w="1420" w:type="dxa"/>
          </w:tcPr>
          <w:p w:rsidR="00761511" w:rsidRDefault="00761511" w:rsidP="002D4151"/>
        </w:tc>
        <w:tc>
          <w:tcPr>
            <w:tcW w:w="1421" w:type="dxa"/>
          </w:tcPr>
          <w:p w:rsidR="00761511" w:rsidRPr="00761511" w:rsidRDefault="00761511" w:rsidP="002D4151">
            <w:pPr>
              <w:rPr>
                <w:lang w:val="en-US"/>
              </w:rPr>
            </w:pPr>
            <w:r>
              <w:rPr>
                <w:lang w:val="en-US"/>
              </w:rPr>
              <w:t>8m/s</w:t>
            </w:r>
          </w:p>
        </w:tc>
        <w:tc>
          <w:tcPr>
            <w:tcW w:w="1421" w:type="dxa"/>
          </w:tcPr>
          <w:p w:rsidR="00761511" w:rsidRDefault="00761511" w:rsidP="002D4151"/>
        </w:tc>
      </w:tr>
      <w:tr w:rsidR="00761511" w:rsidTr="00761511">
        <w:tc>
          <w:tcPr>
            <w:tcW w:w="1420" w:type="dxa"/>
          </w:tcPr>
          <w:p w:rsidR="00761511" w:rsidRPr="00761511" w:rsidRDefault="00761511" w:rsidP="002D4151">
            <w:r>
              <w:t>μάζα</w:t>
            </w:r>
          </w:p>
        </w:tc>
        <w:tc>
          <w:tcPr>
            <w:tcW w:w="1420" w:type="dxa"/>
          </w:tcPr>
          <w:p w:rsidR="00761511" w:rsidRPr="00761511" w:rsidRDefault="00761511" w:rsidP="002D4151">
            <w:pPr>
              <w:rPr>
                <w:lang w:val="en-US"/>
              </w:rPr>
            </w:pPr>
            <w:r>
              <w:t>50</w:t>
            </w:r>
            <w:r>
              <w:rPr>
                <w:lang w:val="en-US"/>
              </w:rPr>
              <w:t>kg</w:t>
            </w:r>
          </w:p>
        </w:tc>
        <w:tc>
          <w:tcPr>
            <w:tcW w:w="1420" w:type="dxa"/>
          </w:tcPr>
          <w:p w:rsidR="00761511" w:rsidRDefault="00761511" w:rsidP="002D4151"/>
        </w:tc>
        <w:tc>
          <w:tcPr>
            <w:tcW w:w="1420" w:type="dxa"/>
          </w:tcPr>
          <w:p w:rsidR="00761511" w:rsidRPr="00761511" w:rsidRDefault="00761511" w:rsidP="002D4151">
            <w:pPr>
              <w:rPr>
                <w:lang w:val="en-US"/>
              </w:rPr>
            </w:pPr>
            <w:r>
              <w:rPr>
                <w:lang w:val="en-US"/>
              </w:rPr>
              <w:t>10kg</w:t>
            </w:r>
          </w:p>
        </w:tc>
        <w:tc>
          <w:tcPr>
            <w:tcW w:w="1421" w:type="dxa"/>
          </w:tcPr>
          <w:p w:rsidR="00761511" w:rsidRPr="00761511" w:rsidRDefault="00761511" w:rsidP="002D4151">
            <w:pPr>
              <w:rPr>
                <w:lang w:val="en-US"/>
              </w:rPr>
            </w:pPr>
            <w:r>
              <w:rPr>
                <w:lang w:val="en-US"/>
              </w:rPr>
              <w:t>40kg</w:t>
            </w:r>
          </w:p>
        </w:tc>
        <w:tc>
          <w:tcPr>
            <w:tcW w:w="1421" w:type="dxa"/>
          </w:tcPr>
          <w:p w:rsidR="00761511" w:rsidRDefault="00761511" w:rsidP="002D4151"/>
        </w:tc>
      </w:tr>
      <w:tr w:rsidR="00761511" w:rsidTr="00761511">
        <w:tc>
          <w:tcPr>
            <w:tcW w:w="1420" w:type="dxa"/>
          </w:tcPr>
          <w:p w:rsidR="00761511" w:rsidRPr="00761511" w:rsidRDefault="00761511" w:rsidP="002D4151">
            <w:r>
              <w:t>θερμοκρασία</w:t>
            </w:r>
          </w:p>
        </w:tc>
        <w:tc>
          <w:tcPr>
            <w:tcW w:w="1420" w:type="dxa"/>
          </w:tcPr>
          <w:p w:rsidR="00761511" w:rsidRDefault="00761511" w:rsidP="002D4151"/>
        </w:tc>
        <w:tc>
          <w:tcPr>
            <w:tcW w:w="1420" w:type="dxa"/>
          </w:tcPr>
          <w:p w:rsidR="00761511" w:rsidRPr="00761511" w:rsidRDefault="00761511" w:rsidP="002D4151">
            <w:pPr>
              <w:rPr>
                <w:lang w:val="en-US"/>
              </w:rPr>
            </w:pPr>
            <w:r>
              <w:t>30</w:t>
            </w:r>
            <w:r>
              <w:rPr>
                <w:rFonts w:cstheme="minorHAnsi"/>
                <w:lang w:val="en-US"/>
              </w:rPr>
              <w:t xml:space="preserve"> ̊C</w:t>
            </w:r>
          </w:p>
        </w:tc>
        <w:tc>
          <w:tcPr>
            <w:tcW w:w="1420" w:type="dxa"/>
          </w:tcPr>
          <w:p w:rsidR="00761511" w:rsidRPr="00761511" w:rsidRDefault="00761511" w:rsidP="002D4151">
            <w:pPr>
              <w:rPr>
                <w:lang w:val="en-US"/>
              </w:rPr>
            </w:pPr>
            <w:r>
              <w:rPr>
                <w:lang w:val="en-US"/>
              </w:rPr>
              <w:t>-8</w:t>
            </w:r>
            <w:r>
              <w:rPr>
                <w:rFonts w:cstheme="minorHAnsi"/>
                <w:lang w:val="en-US"/>
              </w:rPr>
              <w:t xml:space="preserve"> ̊C</w:t>
            </w:r>
          </w:p>
        </w:tc>
        <w:tc>
          <w:tcPr>
            <w:tcW w:w="1421" w:type="dxa"/>
          </w:tcPr>
          <w:p w:rsidR="00761511" w:rsidRDefault="00761511" w:rsidP="002D4151"/>
        </w:tc>
        <w:tc>
          <w:tcPr>
            <w:tcW w:w="1421" w:type="dxa"/>
          </w:tcPr>
          <w:p w:rsidR="00761511" w:rsidRDefault="00CB2376" w:rsidP="002D4151">
            <w:r>
              <w:rPr>
                <w:lang w:val="en-US"/>
              </w:rPr>
              <w:t>4</w:t>
            </w:r>
            <w:r>
              <w:rPr>
                <w:rFonts w:cstheme="minorHAnsi"/>
                <w:lang w:val="en-US"/>
              </w:rPr>
              <w:t xml:space="preserve"> ̊C</w:t>
            </w:r>
          </w:p>
        </w:tc>
      </w:tr>
      <w:tr w:rsidR="00761511" w:rsidTr="00761511">
        <w:tc>
          <w:tcPr>
            <w:tcW w:w="1420" w:type="dxa"/>
          </w:tcPr>
          <w:p w:rsidR="00761511" w:rsidRPr="00CB2376" w:rsidRDefault="00CB2376" w:rsidP="002D4151">
            <w:r>
              <w:t>ένταση</w:t>
            </w:r>
          </w:p>
        </w:tc>
        <w:tc>
          <w:tcPr>
            <w:tcW w:w="1420" w:type="dxa"/>
          </w:tcPr>
          <w:p w:rsidR="00761511" w:rsidRDefault="00CB2376" w:rsidP="002D4151">
            <w:r>
              <w:t>2Α</w:t>
            </w:r>
          </w:p>
        </w:tc>
        <w:tc>
          <w:tcPr>
            <w:tcW w:w="1420" w:type="dxa"/>
          </w:tcPr>
          <w:p w:rsidR="00761511" w:rsidRDefault="00761511" w:rsidP="002D4151"/>
        </w:tc>
        <w:tc>
          <w:tcPr>
            <w:tcW w:w="1420" w:type="dxa"/>
          </w:tcPr>
          <w:p w:rsidR="00761511" w:rsidRDefault="00CB2376" w:rsidP="002D4151">
            <w:r>
              <w:t>0</w:t>
            </w:r>
          </w:p>
        </w:tc>
        <w:tc>
          <w:tcPr>
            <w:tcW w:w="1421" w:type="dxa"/>
          </w:tcPr>
          <w:p w:rsidR="00761511" w:rsidRDefault="00761511" w:rsidP="002D4151"/>
        </w:tc>
        <w:tc>
          <w:tcPr>
            <w:tcW w:w="1421" w:type="dxa"/>
          </w:tcPr>
          <w:p w:rsidR="00761511" w:rsidRDefault="00CB2376" w:rsidP="002D4151">
            <w:r>
              <w:t>-1Α</w:t>
            </w:r>
          </w:p>
        </w:tc>
      </w:tr>
    </w:tbl>
    <w:p w:rsidR="00C30E7E" w:rsidRPr="00C30E7E" w:rsidRDefault="00C30E7E" w:rsidP="002D4151"/>
    <w:p w:rsidR="00CB2376" w:rsidRDefault="003F5503" w:rsidP="00CB2376">
      <w:r w:rsidRPr="003F5503">
        <w:rPr>
          <w:b/>
          <w:sz w:val="28"/>
          <w:szCs w:val="28"/>
        </w:rPr>
        <w:t>7</w:t>
      </w:r>
      <w:r w:rsidR="00CB2376" w:rsidRPr="00B36C80">
        <w:rPr>
          <w:b/>
          <w:sz w:val="28"/>
          <w:szCs w:val="28"/>
        </w:rPr>
        <w:t xml:space="preserve">. </w:t>
      </w:r>
      <w:r w:rsidR="00CB2376">
        <w:rPr>
          <w:u w:val="single"/>
        </w:rPr>
        <w:t>Ρυθμός μ</w:t>
      </w:r>
      <w:r w:rsidR="00CB2376" w:rsidRPr="00B36C80">
        <w:rPr>
          <w:u w:val="single"/>
        </w:rPr>
        <w:t>εταβολή</w:t>
      </w:r>
      <w:r w:rsidR="00CB2376">
        <w:rPr>
          <w:u w:val="single"/>
        </w:rPr>
        <w:t>ς (Δψ/Δ</w:t>
      </w:r>
      <w:r w:rsidR="00CB2376">
        <w:rPr>
          <w:u w:val="single"/>
          <w:lang w:val="en-US"/>
        </w:rPr>
        <w:t>t</w:t>
      </w:r>
      <w:r w:rsidR="00CB2376">
        <w:rPr>
          <w:u w:val="single"/>
        </w:rPr>
        <w:t>)</w:t>
      </w:r>
      <w:r w:rsidR="00CB2376" w:rsidRPr="00B36C80">
        <w:rPr>
          <w:u w:val="single"/>
        </w:rPr>
        <w:t xml:space="preserve"> κάποιου μεγέθους</w:t>
      </w:r>
      <w:r w:rsidR="00CB2376">
        <w:rPr>
          <w:u w:val="single"/>
        </w:rPr>
        <w:t xml:space="preserve"> ψ</w:t>
      </w:r>
    </w:p>
    <w:p w:rsidR="00CB2376" w:rsidRDefault="00E469DF" w:rsidP="00CB2376">
      <w:r>
        <w:t>Όταν διαιρούμε τη μεταβολή ενός μεγέθους ψ</w:t>
      </w:r>
      <w:r w:rsidRPr="00E469DF">
        <w:t xml:space="preserve"> με το χρ</w:t>
      </w:r>
      <w:r>
        <w:t>ονικό διάστημα Δ</w:t>
      </w:r>
      <w:r>
        <w:rPr>
          <w:lang w:val="en-US"/>
        </w:rPr>
        <w:t>t</w:t>
      </w:r>
      <w:r w:rsidRPr="00E469DF">
        <w:t xml:space="preserve"> </w:t>
      </w:r>
      <w:r>
        <w:t xml:space="preserve">στο οποίο έγινε αυτή η μεταβολή, υπολογίζουμε το </w:t>
      </w:r>
      <w:r w:rsidRPr="00E469DF">
        <w:rPr>
          <w:u w:val="single"/>
        </w:rPr>
        <w:t>ρυθμό μεταβολής</w:t>
      </w:r>
      <w:r>
        <w:t xml:space="preserve"> του μεγέθους ψ. Αυτό σημαίνει ότι βρίσκουμε πόσο μεταβάλλεται το μέγεθος ψ </w:t>
      </w:r>
      <w:r w:rsidRPr="00E469DF">
        <w:rPr>
          <w:b/>
        </w:rPr>
        <w:t>κάθε δευτερόλεπτο</w:t>
      </w:r>
      <w:r>
        <w:t xml:space="preserve">. Έτσι στο παράδειγμα με το ποδήλατο, αν η πρώτη μεταβολή </w:t>
      </w:r>
      <w:r w:rsidR="00486EF8">
        <w:t xml:space="preserve">της ταχύτητας </w:t>
      </w:r>
      <w:r>
        <w:t>έγινε σε 6</w:t>
      </w:r>
      <w:r>
        <w:rPr>
          <w:lang w:val="en-US"/>
        </w:rPr>
        <w:t>s</w:t>
      </w:r>
      <w:r w:rsidRPr="00E469DF">
        <w:t xml:space="preserve"> (</w:t>
      </w:r>
      <w:r>
        <w:t>Δ</w:t>
      </w:r>
      <w:r>
        <w:rPr>
          <w:lang w:val="en-US"/>
        </w:rPr>
        <w:t>t</w:t>
      </w:r>
      <w:r w:rsidRPr="00E469DF">
        <w:t>=6</w:t>
      </w:r>
      <w:r>
        <w:rPr>
          <w:lang w:val="en-US"/>
        </w:rPr>
        <w:t>s</w:t>
      </w:r>
      <w:r w:rsidRPr="00E469DF">
        <w:t xml:space="preserve">) </w:t>
      </w:r>
      <w:r>
        <w:t>και η δεύτερη σε 2</w:t>
      </w:r>
      <w:r>
        <w:rPr>
          <w:lang w:val="en-US"/>
        </w:rPr>
        <w:t>s</w:t>
      </w:r>
      <w:r w:rsidRPr="00E469DF">
        <w:t>(</w:t>
      </w:r>
      <w:r>
        <w:t>Δ</w:t>
      </w:r>
      <w:r>
        <w:rPr>
          <w:lang w:val="en-US"/>
        </w:rPr>
        <w:t>t</w:t>
      </w:r>
      <w:r w:rsidRPr="00E469DF">
        <w:t>=2</w:t>
      </w:r>
      <w:r>
        <w:rPr>
          <w:lang w:val="en-US"/>
        </w:rPr>
        <w:t>s</w:t>
      </w:r>
      <w:r w:rsidRPr="00E469DF">
        <w:t xml:space="preserve">), </w:t>
      </w:r>
      <w:r>
        <w:t xml:space="preserve">οι αντίστοιχοι ρυθμοί μεταβολής </w:t>
      </w:r>
      <w:r w:rsidR="00486EF8">
        <w:t xml:space="preserve">της ταχύτητας </w:t>
      </w:r>
      <w:r>
        <w:t>είναι:</w:t>
      </w:r>
    </w:p>
    <w:p w:rsidR="00486EF8" w:rsidRPr="00486EF8" w:rsidRDefault="00486EF8" w:rsidP="00CB2376">
      <w:pPr>
        <w:rPr>
          <w:rFonts w:eastAsiaTheme="minorEastAsia"/>
        </w:rPr>
      </w:pPr>
      <w:r w:rsidRPr="00486EF8">
        <w:t>Δ</w:t>
      </w:r>
      <w:r>
        <w:t>υ</w:t>
      </w:r>
      <w:r w:rsidRPr="00486EF8">
        <w:t xml:space="preserve">/ </w:t>
      </w:r>
      <w:r>
        <w:t>Δ</w:t>
      </w:r>
      <w:r>
        <w:rPr>
          <w:lang w:val="en-US"/>
        </w:rPr>
        <w:t>t</w:t>
      </w:r>
      <w:r w:rsidRPr="00486EF8"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</w:rPr>
              <m:t>/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s</m:t>
            </m:r>
          </m:den>
        </m:f>
        <m:r>
          <m:rPr>
            <m:sty m:val="p"/>
          </m:rPr>
          <w:rPr>
            <w:rFonts w:ascii="Cambria Math" w:hAnsi="Cambria Math"/>
          </w:rPr>
          <m:t>=0,5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</w:rPr>
              <m:t>/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s</m:t>
            </m:r>
          </m:den>
        </m:f>
      </m:oMath>
      <w:r w:rsidRPr="00486EF8">
        <w:rPr>
          <w:rFonts w:eastAsiaTheme="minorEastAsia"/>
        </w:rPr>
        <w:t xml:space="preserve"> </w:t>
      </w:r>
      <w:r>
        <w:rPr>
          <w:rFonts w:eastAsiaTheme="minorEastAsia"/>
        </w:rPr>
        <w:t xml:space="preserve">δηλαδή η ταχύτητα </w:t>
      </w:r>
      <w:r w:rsidRPr="00486EF8">
        <w:rPr>
          <w:rFonts w:eastAsiaTheme="minorEastAsia"/>
          <w:b/>
        </w:rPr>
        <w:t>αυξάνεται</w:t>
      </w:r>
      <w:r>
        <w:rPr>
          <w:rFonts w:eastAsiaTheme="minorEastAsia"/>
        </w:rPr>
        <w:t xml:space="preserve"> κατά 0,5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US"/>
          </w:rPr>
          <m:t>m</m:t>
        </m:r>
        <m:r>
          <m:rPr>
            <m:sty m:val="p"/>
          </m:rPr>
          <w:rPr>
            <w:rFonts w:ascii="Cambria Math" w:hAnsi="Cambria Math"/>
          </w:rPr>
          <m:t>/</m:t>
        </m:r>
        <m:r>
          <m:rPr>
            <m:sty m:val="p"/>
          </m:rPr>
          <w:rPr>
            <w:rFonts w:ascii="Cambria Math" w:hAnsi="Cambria Math"/>
            <w:lang w:val="en-US"/>
          </w:rPr>
          <m:t>s</m:t>
        </m:r>
      </m:oMath>
      <w:r>
        <w:rPr>
          <w:rFonts w:eastAsiaTheme="minorEastAsia"/>
        </w:rPr>
        <w:t xml:space="preserve"> κάθε 1</w:t>
      </w:r>
      <w:r>
        <w:rPr>
          <w:rFonts w:eastAsiaTheme="minorEastAsia"/>
          <w:lang w:val="en-US"/>
        </w:rPr>
        <w:t>s</w:t>
      </w:r>
      <w:r w:rsidRPr="00486EF8">
        <w:rPr>
          <w:rFonts w:eastAsiaTheme="minorEastAsia"/>
        </w:rPr>
        <w:t xml:space="preserve">. </w:t>
      </w:r>
      <w:r>
        <w:rPr>
          <w:rFonts w:eastAsiaTheme="minorEastAsia"/>
        </w:rPr>
        <w:t>Επίσης</w:t>
      </w:r>
    </w:p>
    <w:p w:rsidR="002D4151" w:rsidRPr="00A22CD3" w:rsidRDefault="002D4151" w:rsidP="002D4151">
      <w:pPr>
        <w:rPr>
          <w:rFonts w:eastAsiaTheme="minorEastAsia"/>
        </w:rPr>
      </w:pPr>
      <w:r w:rsidRPr="00486EF8">
        <w:t xml:space="preserve"> </w:t>
      </w:r>
      <w:r w:rsidR="00486EF8" w:rsidRPr="00486EF8">
        <w:t>Δ</w:t>
      </w:r>
      <w:r w:rsidR="00486EF8">
        <w:t>υ</w:t>
      </w:r>
      <w:r w:rsidR="00486EF8" w:rsidRPr="00486EF8">
        <w:t xml:space="preserve">/ </w:t>
      </w:r>
      <w:r w:rsidR="00486EF8">
        <w:t>Δ</w:t>
      </w:r>
      <w:r w:rsidR="00486EF8">
        <w:rPr>
          <w:lang w:val="en-US"/>
        </w:rPr>
        <w:t>t</w:t>
      </w:r>
      <w:r w:rsidR="00486EF8" w:rsidRPr="00486EF8"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-2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</w:rPr>
              <m:t>/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s</m:t>
            </m:r>
          </m:den>
        </m:f>
        <m:r>
          <m:rPr>
            <m:sty m:val="p"/>
          </m:rPr>
          <w:rPr>
            <w:rFonts w:ascii="Cambria Math" w:hAnsi="Cambria Math"/>
          </w:rPr>
          <m:t>=-1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</w:rPr>
              <m:t>/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s</m:t>
            </m:r>
          </m:den>
        </m:f>
      </m:oMath>
      <w:r w:rsidR="00486EF8" w:rsidRPr="00486EF8">
        <w:rPr>
          <w:rFonts w:eastAsiaTheme="minorEastAsia"/>
        </w:rPr>
        <w:t xml:space="preserve"> </w:t>
      </w:r>
      <w:r w:rsidR="00486EF8">
        <w:rPr>
          <w:rFonts w:eastAsiaTheme="minorEastAsia"/>
        </w:rPr>
        <w:t xml:space="preserve">δηλαδή η ταχύτητα </w:t>
      </w:r>
      <w:r w:rsidR="00486EF8" w:rsidRPr="00486EF8">
        <w:rPr>
          <w:rFonts w:eastAsiaTheme="minorEastAsia"/>
          <w:b/>
        </w:rPr>
        <w:t>μειώνεται</w:t>
      </w:r>
      <w:r w:rsidR="00486EF8">
        <w:rPr>
          <w:rFonts w:eastAsiaTheme="minorEastAsia"/>
        </w:rPr>
        <w:t xml:space="preserve"> κατά 1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US"/>
          </w:rPr>
          <m:t>m</m:t>
        </m:r>
        <m:r>
          <m:rPr>
            <m:sty m:val="p"/>
          </m:rPr>
          <w:rPr>
            <w:rFonts w:ascii="Cambria Math" w:hAnsi="Cambria Math"/>
          </w:rPr>
          <m:t>/</m:t>
        </m:r>
        <m:r>
          <m:rPr>
            <m:sty m:val="p"/>
          </m:rPr>
          <w:rPr>
            <w:rFonts w:ascii="Cambria Math" w:hAnsi="Cambria Math"/>
            <w:lang w:val="en-US"/>
          </w:rPr>
          <m:t>s</m:t>
        </m:r>
      </m:oMath>
      <w:r w:rsidR="00486EF8">
        <w:rPr>
          <w:rFonts w:eastAsiaTheme="minorEastAsia"/>
        </w:rPr>
        <w:t xml:space="preserve"> κάθε 1</w:t>
      </w:r>
      <w:r w:rsidR="00486EF8">
        <w:rPr>
          <w:rFonts w:eastAsiaTheme="minorEastAsia"/>
          <w:lang w:val="en-US"/>
        </w:rPr>
        <w:t>s</w:t>
      </w:r>
      <w:r w:rsidR="00486EF8" w:rsidRPr="00486EF8">
        <w:rPr>
          <w:rFonts w:eastAsiaTheme="minorEastAsia"/>
        </w:rPr>
        <w:t>.</w:t>
      </w:r>
    </w:p>
    <w:p w:rsidR="00C372FD" w:rsidRPr="00A22CD3" w:rsidRDefault="00C372FD" w:rsidP="00C372FD">
      <w:pPr>
        <w:rPr>
          <w:u w:val="single"/>
        </w:rPr>
      </w:pPr>
    </w:p>
    <w:tbl>
      <w:tblPr>
        <w:tblStyle w:val="TableGrid"/>
        <w:tblpPr w:leftFromText="180" w:rightFromText="180" w:vertAnchor="text" w:horzAnchor="page" w:tblpX="7270" w:tblpY="291"/>
        <w:tblW w:w="0" w:type="auto"/>
        <w:tblLook w:val="04A0"/>
      </w:tblPr>
      <w:tblGrid>
        <w:gridCol w:w="1346"/>
        <w:gridCol w:w="1047"/>
        <w:gridCol w:w="1048"/>
        <w:gridCol w:w="953"/>
      </w:tblGrid>
      <w:tr w:rsidR="00907C92" w:rsidTr="00907C92">
        <w:trPr>
          <w:trHeight w:val="136"/>
        </w:trPr>
        <w:tc>
          <w:tcPr>
            <w:tcW w:w="1346" w:type="dxa"/>
          </w:tcPr>
          <w:p w:rsidR="00907C92" w:rsidRDefault="00907C92" w:rsidP="00907C92">
            <w:pPr>
              <w:jc w:val="both"/>
            </w:pPr>
          </w:p>
        </w:tc>
        <w:tc>
          <w:tcPr>
            <w:tcW w:w="1047" w:type="dxa"/>
          </w:tcPr>
          <w:p w:rsidR="00907C92" w:rsidRDefault="00907C92" w:rsidP="00907C92">
            <w:pPr>
              <w:jc w:val="center"/>
            </w:pPr>
            <w:r>
              <w:t>30 ̊</w:t>
            </w:r>
          </w:p>
        </w:tc>
        <w:tc>
          <w:tcPr>
            <w:tcW w:w="1048" w:type="dxa"/>
          </w:tcPr>
          <w:p w:rsidR="00907C92" w:rsidRDefault="00907C92" w:rsidP="00907C92">
            <w:pPr>
              <w:jc w:val="center"/>
            </w:pPr>
            <w:r>
              <w:t>45 ̊</w:t>
            </w:r>
          </w:p>
        </w:tc>
        <w:tc>
          <w:tcPr>
            <w:tcW w:w="953" w:type="dxa"/>
          </w:tcPr>
          <w:p w:rsidR="00907C92" w:rsidRDefault="00907C92" w:rsidP="00907C92">
            <w:pPr>
              <w:jc w:val="center"/>
            </w:pPr>
            <w:r>
              <w:t>60 ̊</w:t>
            </w:r>
          </w:p>
        </w:tc>
      </w:tr>
      <w:tr w:rsidR="00907C92" w:rsidTr="00907C92">
        <w:trPr>
          <w:trHeight w:val="295"/>
        </w:trPr>
        <w:tc>
          <w:tcPr>
            <w:tcW w:w="1346" w:type="dxa"/>
          </w:tcPr>
          <w:p w:rsidR="00907C92" w:rsidRDefault="00907C92" w:rsidP="00907C92">
            <w:pPr>
              <w:jc w:val="both"/>
            </w:pPr>
            <w:r>
              <w:t>ημίτονο</w:t>
            </w:r>
          </w:p>
        </w:tc>
        <w:tc>
          <w:tcPr>
            <w:tcW w:w="1047" w:type="dxa"/>
          </w:tcPr>
          <w:p w:rsidR="00907C92" w:rsidRDefault="00CC3579" w:rsidP="00907C92">
            <w:pPr>
              <w:jc w:val="bot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48" w:type="dxa"/>
          </w:tcPr>
          <w:p w:rsidR="00907C92" w:rsidRDefault="00CC3579" w:rsidP="00907C92">
            <w:pPr>
              <w:jc w:val="bot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53" w:type="dxa"/>
          </w:tcPr>
          <w:p w:rsidR="00907C92" w:rsidRDefault="00CC3579" w:rsidP="00907C92">
            <w:pPr>
              <w:jc w:val="bot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907C92" w:rsidTr="00907C92">
        <w:trPr>
          <w:trHeight w:val="287"/>
        </w:trPr>
        <w:tc>
          <w:tcPr>
            <w:tcW w:w="1346" w:type="dxa"/>
          </w:tcPr>
          <w:p w:rsidR="00907C92" w:rsidRDefault="00907C92" w:rsidP="00907C92">
            <w:pPr>
              <w:jc w:val="both"/>
            </w:pPr>
            <w:r>
              <w:t>συνημίτονο</w:t>
            </w:r>
          </w:p>
        </w:tc>
        <w:tc>
          <w:tcPr>
            <w:tcW w:w="1047" w:type="dxa"/>
          </w:tcPr>
          <w:p w:rsidR="00907C92" w:rsidRDefault="00CC3579" w:rsidP="00907C92">
            <w:pPr>
              <w:jc w:val="bot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48" w:type="dxa"/>
          </w:tcPr>
          <w:p w:rsidR="00907C92" w:rsidRDefault="00CC3579" w:rsidP="00907C92">
            <w:pPr>
              <w:jc w:val="bot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53" w:type="dxa"/>
          </w:tcPr>
          <w:p w:rsidR="00907C92" w:rsidRDefault="00CC3579" w:rsidP="00907C92">
            <w:pPr>
              <w:jc w:val="bot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907C92" w:rsidTr="00907C92">
        <w:trPr>
          <w:trHeight w:val="302"/>
        </w:trPr>
        <w:tc>
          <w:tcPr>
            <w:tcW w:w="1346" w:type="dxa"/>
          </w:tcPr>
          <w:p w:rsidR="00907C92" w:rsidRDefault="00907C92" w:rsidP="00907C92">
            <w:pPr>
              <w:jc w:val="both"/>
            </w:pPr>
            <w:r>
              <w:t>εφαπτομένη</w:t>
            </w:r>
          </w:p>
        </w:tc>
        <w:tc>
          <w:tcPr>
            <w:tcW w:w="1047" w:type="dxa"/>
          </w:tcPr>
          <w:p w:rsidR="00907C92" w:rsidRDefault="00CC3579" w:rsidP="00907C92">
            <w:pPr>
              <w:jc w:val="bot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48" w:type="dxa"/>
          </w:tcPr>
          <w:p w:rsidR="00907C92" w:rsidRDefault="00907C92" w:rsidP="00907C92">
            <w:pPr>
              <w:jc w:val="center"/>
            </w:pPr>
          </w:p>
          <w:p w:rsidR="00907C92" w:rsidRDefault="00907C92" w:rsidP="00907C92">
            <w:pPr>
              <w:jc w:val="center"/>
            </w:pPr>
            <w:r>
              <w:t>1</w:t>
            </w:r>
          </w:p>
        </w:tc>
        <w:tc>
          <w:tcPr>
            <w:tcW w:w="953" w:type="dxa"/>
          </w:tcPr>
          <w:p w:rsidR="00907C92" w:rsidRDefault="00907C92" w:rsidP="00907C92">
            <w:pPr>
              <w:jc w:val="both"/>
              <w:rPr>
                <w:rFonts w:eastAsiaTheme="minorEastAsia"/>
              </w:rPr>
            </w:pPr>
          </w:p>
          <w:p w:rsidR="00907C92" w:rsidRDefault="00CC3579" w:rsidP="00907C92">
            <w:pPr>
              <w:jc w:val="both"/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</w:tr>
    </w:tbl>
    <w:p w:rsidR="00C372FD" w:rsidRPr="00C241B2" w:rsidRDefault="00CC3579" w:rsidP="00C372FD">
      <w:pPr>
        <w:rPr>
          <w:u w:val="single"/>
        </w:rPr>
      </w:pPr>
      <w:r w:rsidRPr="00CC3579">
        <w:rPr>
          <w:noProof/>
          <w:u w:val="single"/>
          <w:lang w:val="en-US" w:eastAsia="zh-TW"/>
        </w:rPr>
        <w:pict>
          <v:shape id="_x0000_s1093" type="#_x0000_t202" style="position:absolute;margin-left:126pt;margin-top:13.6pt;width:139.25pt;height:98.1pt;z-index:251714560;mso-position-horizontal-relative:text;mso-position-vertical-relative:text;mso-width-relative:margin;mso-height-relative:margin">
            <v:textbox>
              <w:txbxContent>
                <w:p w:rsidR="002200CA" w:rsidRDefault="002200CA" w:rsidP="00C372FD">
                  <w:r>
                    <w:t>ημ</w:t>
                  </w:r>
                  <w:r w:rsidR="006A6F1D">
                    <w:t>Γ</w:t>
                  </w:r>
                  <w:r>
                    <w:t>=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απέναντι κάθετη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υποτείνουσα</m:t>
                        </m:r>
                      </m:den>
                    </m:f>
                  </m:oMath>
                  <w:r>
                    <w:t xml:space="preserve">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γ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den>
                    </m:f>
                  </m:oMath>
                </w:p>
                <w:p w:rsidR="002200CA" w:rsidRDefault="002200CA" w:rsidP="00C372FD">
                  <w:r>
                    <w:t>συν</w:t>
                  </w:r>
                  <w:r w:rsidR="006A6F1D">
                    <w:t>Γ</w:t>
                  </w:r>
                  <w:r>
                    <w:t>=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προσκείμενη κάθετη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υποτείνουσα</m:t>
                        </m:r>
                      </m:den>
                    </m:f>
                  </m:oMath>
                  <w:r>
                    <w:t>=</w:t>
                  </w:r>
                  <m:oMath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β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den>
                    </m:f>
                  </m:oMath>
                </w:p>
                <w:p w:rsidR="002200CA" w:rsidRPr="00D519D5" w:rsidRDefault="002200CA" w:rsidP="00C372FD">
                  <w:r>
                    <w:t>εφ</w:t>
                  </w:r>
                  <w:r w:rsidR="006A6F1D">
                    <w:t>Γ</w:t>
                  </w:r>
                  <w:r>
                    <w:t>=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απέναντι κάθετη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προσκείμενη κάθετη</m:t>
                        </m:r>
                      </m:den>
                    </m:f>
                  </m:oMath>
                  <w:r>
                    <w:t>=</w:t>
                  </w:r>
                  <m:oMath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γ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β</m:t>
                        </m:r>
                      </m:den>
                    </m:f>
                  </m:oMath>
                </w:p>
              </w:txbxContent>
            </v:textbox>
          </v:shape>
        </w:pict>
      </w:r>
      <w:r w:rsidR="003F5503" w:rsidRPr="001D13A6">
        <w:rPr>
          <w:b/>
          <w:sz w:val="28"/>
          <w:szCs w:val="28"/>
        </w:rPr>
        <w:t>8</w:t>
      </w:r>
      <w:r w:rsidR="00C372FD" w:rsidRPr="00B36C80">
        <w:rPr>
          <w:b/>
          <w:sz w:val="28"/>
          <w:szCs w:val="28"/>
        </w:rPr>
        <w:t>.</w:t>
      </w:r>
      <w:r w:rsidR="00C372FD" w:rsidRPr="00A22CD3">
        <w:rPr>
          <w:b/>
          <w:sz w:val="28"/>
          <w:szCs w:val="28"/>
        </w:rPr>
        <w:t xml:space="preserve"> </w:t>
      </w:r>
      <w:r w:rsidR="00C372FD" w:rsidRPr="00C241B2">
        <w:rPr>
          <w:u w:val="single"/>
        </w:rPr>
        <w:t>...και λίγη Τριγωνομετρία</w:t>
      </w:r>
      <w:r w:rsidR="00C372FD">
        <w:rPr>
          <w:u w:val="single"/>
        </w:rPr>
        <w:t xml:space="preserve">                  </w:t>
      </w:r>
    </w:p>
    <w:p w:rsidR="00C372FD" w:rsidRDefault="00CC3579" w:rsidP="00C372FD">
      <w:r>
        <w:rPr>
          <w:noProof/>
        </w:rPr>
        <w:pict>
          <v:rect id="_x0000_s1092" style="position:absolute;margin-left:96.1pt;margin-top:70.75pt;width:8.85pt;height:7.15pt;z-index:251713536" fillcolor="#8db3e2 [1311]" stroked="f" strokecolor="blue"/>
        </w:pict>
      </w:r>
      <w:r>
        <w:rPr>
          <w:noProof/>
        </w:rPr>
        <w:pict>
          <v:shape id="_x0000_s1091" type="#_x0000_t32" style="position:absolute;margin-left:104.95pt;margin-top:16pt;width:0;height:61.8pt;flip:y;z-index:251712512" o:connectortype="straight"/>
        </w:pict>
      </w:r>
      <w:r>
        <w:rPr>
          <w:noProof/>
        </w:rPr>
        <w:pict>
          <v:shape id="_x0000_s1090" type="#_x0000_t32" style="position:absolute;margin-left:29.55pt;margin-top:77.8pt;width:75.4pt;height:0;z-index:251711488" o:connectortype="straight"/>
        </w:pict>
      </w:r>
      <w:r>
        <w:rPr>
          <w:noProof/>
        </w:rPr>
        <w:pict>
          <v:shape id="_x0000_s1089" type="#_x0000_t32" style="position:absolute;margin-left:29.55pt;margin-top:16pt;width:75.4pt;height:61.8pt;flip:y;z-index:251710464" o:connectortype="straight"/>
        </w:pict>
      </w:r>
      <w:r w:rsidR="00C372FD">
        <w:t xml:space="preserve">                                         Β</w:t>
      </w:r>
    </w:p>
    <w:p w:rsidR="00C372FD" w:rsidRDefault="00C372FD" w:rsidP="00C372FD">
      <w:r>
        <w:t xml:space="preserve">                          α                  </w:t>
      </w:r>
    </w:p>
    <w:p w:rsidR="00C372FD" w:rsidRDefault="00CC3579" w:rsidP="00C372FD">
      <w:r>
        <w:rPr>
          <w:noProof/>
          <w:lang w:eastAsia="el-GR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137" type="#_x0000_t184" style="position:absolute;margin-left:49.9pt;margin-top:10.65pt;width:9.2pt;height:15.55pt;flip:x;z-index:251752448" adj="8576" fillcolor="#e36c0a [2409]"/>
        </w:pict>
      </w:r>
      <w:r w:rsidR="00C372FD">
        <w:t xml:space="preserve">                                           γ   </w:t>
      </w:r>
    </w:p>
    <w:p w:rsidR="00C372FD" w:rsidRDefault="00C372FD" w:rsidP="00C372FD">
      <w:r>
        <w:t xml:space="preserve">       </w:t>
      </w:r>
      <w:r w:rsidR="00907C92">
        <w:t>Γ                β</w:t>
      </w:r>
      <w:r w:rsidR="000A4B37">
        <w:t xml:space="preserve">             Α</w:t>
      </w:r>
      <w:r>
        <w:t xml:space="preserve">  </w:t>
      </w:r>
    </w:p>
    <w:p w:rsidR="00C372FD" w:rsidRDefault="00C372FD" w:rsidP="00C372FD"/>
    <w:p w:rsidR="00C372FD" w:rsidRDefault="001D13A6" w:rsidP="00C372F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C372FD" w:rsidRPr="00706457">
        <w:rPr>
          <w:b/>
        </w:rPr>
        <w:t>.</w:t>
      </w:r>
      <w:r w:rsidR="00875B39" w:rsidRPr="00706457">
        <w:rPr>
          <w:b/>
        </w:rPr>
        <w:t xml:space="preserve"> </w:t>
      </w:r>
      <w:r w:rsidR="00C372FD" w:rsidRPr="00706457">
        <w:rPr>
          <w:u w:val="single"/>
        </w:rPr>
        <w:t>Γραφικές</w:t>
      </w:r>
      <w:r w:rsidR="00C372FD" w:rsidRPr="00706457">
        <w:rPr>
          <w:sz w:val="28"/>
          <w:szCs w:val="28"/>
          <w:u w:val="single"/>
        </w:rPr>
        <w:t xml:space="preserve"> </w:t>
      </w:r>
      <w:r w:rsidR="00C372FD" w:rsidRPr="00706457">
        <w:rPr>
          <w:u w:val="single"/>
        </w:rPr>
        <w:t>παραστάσεις</w:t>
      </w:r>
    </w:p>
    <w:p w:rsidR="00C372FD" w:rsidRDefault="00C372FD" w:rsidP="00C372FD">
      <w:r>
        <w:t>Οι γραφικές παραστάσεις είναι πολύ χρήσιμα «εργαλεία» για τη Φυσική. Σε κάθε γραφική παράσταση συμμετέχουν δυο φυσικά μεγέθη που αλληλοεξαρτώνται μέσω μιας μαθηματικής σχέσης η οποία λέγεται συνάρτηση.</w:t>
      </w:r>
    </w:p>
    <w:p w:rsidR="003C5B8E" w:rsidRPr="003C5B8E" w:rsidRDefault="003C5B8E" w:rsidP="00C372FD">
      <w:pPr>
        <w:rPr>
          <w:u w:val="single"/>
        </w:rPr>
      </w:pPr>
      <w:r w:rsidRPr="003C5B8E">
        <w:rPr>
          <w:u w:val="single"/>
        </w:rPr>
        <w:t>Παραδείγματα</w:t>
      </w:r>
    </w:p>
    <w:p w:rsidR="00C372FD" w:rsidRDefault="003C5B8E" w:rsidP="00C372FD">
      <w:r w:rsidRPr="003C5B8E">
        <w:rPr>
          <w:b/>
        </w:rPr>
        <w:t>Α.</w:t>
      </w:r>
      <w:r>
        <w:t xml:space="preserve"> </w:t>
      </w:r>
      <w:r w:rsidR="00C372FD">
        <w:t xml:space="preserve"> Ένας μαραθωνοδρόμος προπονείται προσπαθώντας να διανύει την ίδια σταθερή απόσταση κάθε λεπτό. </w:t>
      </w:r>
      <w:r w:rsidR="00E62CF1">
        <w:rPr>
          <w:lang w:val="en-US"/>
        </w:rPr>
        <w:t>O</w:t>
      </w:r>
      <w:r w:rsidR="00C372FD">
        <w:t xml:space="preserve">ι αποστάσεις που διανύει </w:t>
      </w:r>
      <w:r w:rsidR="00E62CF1">
        <w:t>μετρώνται και κατα</w:t>
      </w:r>
      <w:r w:rsidR="00C372FD">
        <w:t>γράφονται στον παρακάτω πίνακα</w:t>
      </w:r>
      <w:r w:rsidR="00E62CF1">
        <w:t>. Στη συνέχεια με βάσει τις τιμές σχεδιάζ</w:t>
      </w:r>
      <w:r>
        <w:t>ει</w:t>
      </w:r>
      <w:r w:rsidR="00E62CF1">
        <w:t xml:space="preserve"> τη γραφική παράσταση </w:t>
      </w:r>
      <w:r w:rsidR="00E62CF1">
        <w:rPr>
          <w:lang w:val="en-US"/>
        </w:rPr>
        <w:t>S</w:t>
      </w:r>
      <w:r w:rsidR="00E62CF1" w:rsidRPr="00E62CF1">
        <w:t>-</w:t>
      </w:r>
      <w:r w:rsidR="00E62CF1">
        <w:rPr>
          <w:lang w:val="en-US"/>
        </w:rPr>
        <w:t>t</w:t>
      </w:r>
      <w:r w:rsidR="00E62CF1" w:rsidRPr="00E62CF1">
        <w:t>.</w:t>
      </w:r>
      <w:r w:rsidR="00C372FD">
        <w:t xml:space="preserve">  </w:t>
      </w:r>
    </w:p>
    <w:p w:rsidR="000A4B37" w:rsidRPr="00E62CF1" w:rsidRDefault="000A4B37" w:rsidP="00C372FD"/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C372FD" w:rsidTr="00E62CF1">
        <w:tc>
          <w:tcPr>
            <w:tcW w:w="4261" w:type="dxa"/>
          </w:tcPr>
          <w:p w:rsidR="00C372FD" w:rsidRPr="00CA5143" w:rsidRDefault="00C372FD" w:rsidP="00E62CF1">
            <w:pPr>
              <w:jc w:val="center"/>
              <w:rPr>
                <w:lang w:val="en-US"/>
              </w:rPr>
            </w:pPr>
            <w:r>
              <w:t xml:space="preserve">Χρόνος </w:t>
            </w:r>
            <w:r>
              <w:rPr>
                <w:lang w:val="en-US"/>
              </w:rPr>
              <w:t>t (min)</w:t>
            </w:r>
          </w:p>
        </w:tc>
        <w:tc>
          <w:tcPr>
            <w:tcW w:w="4261" w:type="dxa"/>
          </w:tcPr>
          <w:p w:rsidR="00C372FD" w:rsidRPr="00CA5143" w:rsidRDefault="00C372FD" w:rsidP="00E62CF1">
            <w:pPr>
              <w:jc w:val="center"/>
            </w:pPr>
            <w:r>
              <w:t xml:space="preserve">Απόσταση από αφετηρία </w:t>
            </w:r>
            <w:r>
              <w:rPr>
                <w:lang w:val="en-US"/>
              </w:rPr>
              <w:t>S</w:t>
            </w:r>
            <w:r w:rsidRPr="00CA5143">
              <w:t xml:space="preserve"> (</w:t>
            </w:r>
            <w:r>
              <w:rPr>
                <w:lang w:val="en-US"/>
              </w:rPr>
              <w:t>m</w:t>
            </w:r>
            <w:r w:rsidRPr="00CA5143">
              <w:t>)</w:t>
            </w:r>
          </w:p>
        </w:tc>
      </w:tr>
      <w:tr w:rsidR="00C372FD" w:rsidTr="00E62CF1">
        <w:tc>
          <w:tcPr>
            <w:tcW w:w="4261" w:type="dxa"/>
          </w:tcPr>
          <w:p w:rsidR="00C372FD" w:rsidRPr="00CA5143" w:rsidRDefault="00C372FD" w:rsidP="00E62C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61" w:type="dxa"/>
          </w:tcPr>
          <w:p w:rsidR="00C372FD" w:rsidRPr="00CA5143" w:rsidRDefault="00C372FD" w:rsidP="00E62C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372FD" w:rsidTr="00E62CF1">
        <w:tc>
          <w:tcPr>
            <w:tcW w:w="4261" w:type="dxa"/>
          </w:tcPr>
          <w:p w:rsidR="00C372FD" w:rsidRPr="00CA5143" w:rsidRDefault="00C372FD" w:rsidP="00E62C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61" w:type="dxa"/>
          </w:tcPr>
          <w:p w:rsidR="00C372FD" w:rsidRPr="00CA5143" w:rsidRDefault="00C372FD" w:rsidP="00E62C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C372FD" w:rsidTr="00E62CF1">
        <w:tc>
          <w:tcPr>
            <w:tcW w:w="4261" w:type="dxa"/>
          </w:tcPr>
          <w:p w:rsidR="00C372FD" w:rsidRPr="00CA5143" w:rsidRDefault="00C372FD" w:rsidP="00E62C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61" w:type="dxa"/>
          </w:tcPr>
          <w:p w:rsidR="00C372FD" w:rsidRPr="00CA5143" w:rsidRDefault="00C372FD" w:rsidP="00E62C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  <w:tr w:rsidR="00C372FD" w:rsidTr="00E62CF1">
        <w:tc>
          <w:tcPr>
            <w:tcW w:w="4261" w:type="dxa"/>
          </w:tcPr>
          <w:p w:rsidR="00C372FD" w:rsidRPr="00CA5143" w:rsidRDefault="00C372FD" w:rsidP="00E62C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1" w:type="dxa"/>
          </w:tcPr>
          <w:p w:rsidR="00C372FD" w:rsidRPr="00CA5143" w:rsidRDefault="00C372FD" w:rsidP="00E62C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</w:tr>
      <w:tr w:rsidR="00C372FD" w:rsidTr="00E62CF1">
        <w:tc>
          <w:tcPr>
            <w:tcW w:w="4261" w:type="dxa"/>
          </w:tcPr>
          <w:p w:rsidR="00C372FD" w:rsidRDefault="00C372FD" w:rsidP="00E62C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1" w:type="dxa"/>
          </w:tcPr>
          <w:p w:rsidR="00C372FD" w:rsidRPr="00CA5143" w:rsidRDefault="00C372FD" w:rsidP="00E62C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</w:tr>
    </w:tbl>
    <w:p w:rsidR="000A4B37" w:rsidRDefault="000A4B37" w:rsidP="00C372FD"/>
    <w:p w:rsidR="00C372FD" w:rsidRPr="00C372FD" w:rsidRDefault="00CC3579" w:rsidP="00C372FD">
      <w:pPr>
        <w:rPr>
          <w:lang w:val="en-US"/>
        </w:rPr>
      </w:pPr>
      <w:r w:rsidRPr="00CC3579">
        <w:rPr>
          <w:noProof/>
          <w:lang w:val="en-US" w:eastAsia="zh-TW"/>
        </w:rPr>
        <w:pict>
          <v:shape id="_x0000_s1108" type="#_x0000_t202" style="position:absolute;margin-left:131pt;margin-top:15.5pt;width:306.75pt;height:106.95pt;z-index:251729920;mso-width-relative:margin;mso-height-relative:margin" stroked="f">
            <v:textbox>
              <w:txbxContent>
                <w:p w:rsidR="002200CA" w:rsidRDefault="002200CA">
                  <w:r w:rsidRPr="009C2B81">
                    <w:rPr>
                      <w:u w:val="single"/>
                    </w:rPr>
                    <w:t>Παρατηρήσεις</w:t>
                  </w:r>
                  <w:r>
                    <w:t>: α) οι τιμές του παραπάνω πίνακα μπορούν να προκύψουν</w:t>
                  </w:r>
                  <w:r w:rsidRPr="00E62CF1">
                    <w:t xml:space="preserve"> </w:t>
                  </w:r>
                  <w:r>
                    <w:t xml:space="preserve">(θεωρητικά) από τη συνάρτηση </w:t>
                  </w:r>
                  <w:r>
                    <w:rPr>
                      <w:lang w:val="en-US"/>
                    </w:rPr>
                    <w:t>S</w:t>
                  </w:r>
                  <w:r w:rsidRPr="0087630E">
                    <w:t>=200</w:t>
                  </w:r>
                  <w:r>
                    <w:t>.</w:t>
                  </w:r>
                  <w:r>
                    <w:rPr>
                      <w:lang w:val="en-US"/>
                    </w:rPr>
                    <w:t>t</w:t>
                  </w:r>
                  <w:r>
                    <w:t>. Για τη συνάρτηση αυτή θα μάθουμε στο κεφάλαιο των κινήσεων.</w:t>
                  </w:r>
                </w:p>
                <w:p w:rsidR="002200CA" w:rsidRPr="0087630E" w:rsidRDefault="002200CA">
                  <w:r>
                    <w:t xml:space="preserve">β) την εφαπτομένη της γωνίας φ, την ονομάζουμε </w:t>
                  </w:r>
                  <w:r w:rsidRPr="00E62CF1">
                    <w:rPr>
                      <w:u w:val="single"/>
                    </w:rPr>
                    <w:t>κλίση</w:t>
                  </w:r>
                  <w:r>
                    <w:t xml:space="preserve"> της γραφικής παράστασης. Η κλίση στο συγκεκριμένο παράδειγμα είναι: εφφ=400/2=200 (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241300" cy="1206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120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τι παρατηρείτε ;) </w:t>
                  </w:r>
                </w:p>
                <w:p w:rsidR="002200CA" w:rsidRDefault="002200CA"/>
              </w:txbxContent>
            </v:textbox>
          </v:shape>
        </w:pict>
      </w:r>
      <w:r>
        <w:rPr>
          <w:noProof/>
          <w:lang w:eastAsia="el-GR"/>
        </w:rPr>
        <w:pict>
          <v:shape id="_x0000_s1105" type="#_x0000_t32" style="position:absolute;margin-left:21.45pt;margin-top:22.3pt;width:54.3pt;height:87.6pt;flip:y;z-index:251726848" o:connectortype="straight" strokeweight="1.5pt"/>
        </w:pict>
      </w:r>
      <w:r>
        <w:rPr>
          <w:noProof/>
        </w:rPr>
        <w:pict>
          <v:shape id="_x0000_s1095" type="#_x0000_t32" style="position:absolute;margin-left:21.45pt;margin-top:7.6pt;width:0;height:102.3pt;flip:y;z-index:251716608" o:connectortype="straight">
            <v:stroke endarrow="block"/>
          </v:shape>
        </w:pict>
      </w:r>
      <w:r w:rsidR="00C372FD">
        <w:rPr>
          <w:lang w:val="en-US"/>
        </w:rPr>
        <w:t>S(m)</w:t>
      </w:r>
    </w:p>
    <w:p w:rsidR="00C372FD" w:rsidRPr="00CA5143" w:rsidRDefault="00CC3579" w:rsidP="00C372FD">
      <w:pPr>
        <w:rPr>
          <w:lang w:val="en-US"/>
        </w:rPr>
      </w:pPr>
      <w:r>
        <w:rPr>
          <w:noProof/>
          <w:lang w:eastAsia="el-G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14" type="#_x0000_t63" style="position:absolute;margin-left:93.4pt;margin-top:24.7pt;width:29.9pt;height:26.5pt;z-index:251737088" adj="-43814,40877">
            <v:textbox>
              <w:txbxContent>
                <w:p w:rsidR="002200CA" w:rsidRDefault="002200CA">
                  <w:r>
                    <w:t>φ</w:t>
                  </w:r>
                  <w:r>
                    <w:rPr>
                      <w:rFonts w:cstheme="minorHAnsi"/>
                    </w:rPr>
                    <w:t>̂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104" type="#_x0000_t32" style="position:absolute;margin-left:68.95pt;margin-top:7.7pt;width:0;height:76.75pt;flip:y;z-index:251725824" o:connectortype="straight">
            <v:stroke dashstyle="dash"/>
          </v:shape>
        </w:pict>
      </w:r>
      <w:r>
        <w:rPr>
          <w:noProof/>
          <w:lang w:eastAsia="el-GR"/>
        </w:rPr>
        <w:pict>
          <v:shape id="_x0000_s1103" type="#_x0000_t32" style="position:absolute;margin-left:21.45pt;margin-top:7.7pt;width:47.5pt;height:0;z-index:251724800" o:connectortype="straight">
            <v:stroke dashstyle="dash"/>
          </v:shape>
        </w:pict>
      </w:r>
      <w:r w:rsidR="00C372FD">
        <w:rPr>
          <w:lang w:val="en-US"/>
        </w:rPr>
        <w:t>600</w:t>
      </w:r>
    </w:p>
    <w:p w:rsidR="00C372FD" w:rsidRPr="00C372FD" w:rsidRDefault="00CC3579" w:rsidP="002D4151">
      <w:pPr>
        <w:rPr>
          <w:lang w:val="en-US"/>
        </w:rPr>
      </w:pPr>
      <w:r>
        <w:rPr>
          <w:noProof/>
          <w:lang w:eastAsia="el-GR"/>
        </w:rPr>
        <w:pict>
          <v:shape id="_x0000_s1101" type="#_x0000_t32" style="position:absolute;margin-left:21.45pt;margin-top:8.15pt;width:31.2pt;height:0;z-index:251722752" o:connectortype="straight">
            <v:stroke dashstyle="dash"/>
          </v:shape>
        </w:pict>
      </w:r>
      <w:r>
        <w:rPr>
          <w:noProof/>
          <w:lang w:eastAsia="el-GR"/>
        </w:rPr>
        <w:pict>
          <v:shape id="_x0000_s1102" type="#_x0000_t32" style="position:absolute;margin-left:52.65pt;margin-top:8.15pt;width:0;height:50.9pt;flip:y;z-index:251723776" o:connectortype="straight">
            <v:stroke dashstyle="dash"/>
          </v:shape>
        </w:pict>
      </w:r>
      <w:r w:rsidR="00C372FD">
        <w:rPr>
          <w:lang w:val="en-US"/>
        </w:rPr>
        <w:t>400</w:t>
      </w:r>
    </w:p>
    <w:p w:rsidR="002B5C51" w:rsidRPr="00C372FD" w:rsidRDefault="00CC3579">
      <w:pPr>
        <w:rPr>
          <w:lang w:val="en-US"/>
        </w:rPr>
      </w:pPr>
      <w:r>
        <w:rPr>
          <w:noProof/>
          <w:lang w:eastAsia="el-G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07" type="#_x0000_t19" style="position:absolute;margin-left:28.5pt;margin-top:20.7pt;width:7.15pt;height:12.9pt;z-index:251727872"/>
        </w:pict>
      </w:r>
      <w:r>
        <w:rPr>
          <w:noProof/>
          <w:lang w:eastAsia="el-GR"/>
        </w:rPr>
        <w:pict>
          <v:shape id="_x0000_s1100" type="#_x0000_t32" style="position:absolute;margin-left:37.05pt;margin-top:6.45pt;width:0;height:27.15pt;z-index:251721728" o:connectortype="straight">
            <v:stroke dashstyle="dash"/>
          </v:shape>
        </w:pict>
      </w:r>
      <w:r>
        <w:rPr>
          <w:noProof/>
          <w:lang w:eastAsia="el-GR"/>
        </w:rPr>
        <w:pict>
          <v:shape id="_x0000_s1099" type="#_x0000_t32" style="position:absolute;margin-left:21.45pt;margin-top:7.15pt;width:14.2pt;height:.7pt;z-index:251720704" o:connectortype="straight">
            <v:stroke dashstyle="dash"/>
          </v:shape>
        </w:pict>
      </w:r>
      <w:r w:rsidR="00C372FD">
        <w:t xml:space="preserve"> </w:t>
      </w:r>
      <w:r w:rsidR="00C372FD">
        <w:rPr>
          <w:lang w:val="en-US"/>
        </w:rPr>
        <w:t>200</w:t>
      </w:r>
    </w:p>
    <w:p w:rsidR="006D7E66" w:rsidRPr="00A22CD3" w:rsidRDefault="00CC3579">
      <w:pPr>
        <w:rPr>
          <w:lang w:val="en-US"/>
        </w:rPr>
      </w:pPr>
      <w:r w:rsidRPr="00CC3579">
        <w:rPr>
          <w:noProof/>
          <w:lang w:val="en-US" w:eastAsia="zh-TW"/>
        </w:rPr>
        <w:pict>
          <v:shape id="_x0000_s1098" type="#_x0000_t202" style="position:absolute;margin-left:12.1pt;margin-top:15.65pt;width:114.6pt;height:25.65pt;z-index:251719680;mso-width-relative:margin;mso-height-relative:margin" stroked="f">
            <v:textbox>
              <w:txbxContent>
                <w:p w:rsidR="002200CA" w:rsidRPr="00C372FD" w:rsidRDefault="002200CA">
                  <w:pPr>
                    <w:rPr>
                      <w:lang w:val="en-US"/>
                    </w:rPr>
                  </w:pPr>
                  <w:r>
                    <w:t>0</w:t>
                  </w:r>
                  <w:r>
                    <w:rPr>
                      <w:lang w:val="en-US"/>
                    </w:rPr>
                    <w:t xml:space="preserve">  </w:t>
                  </w:r>
                  <w:r>
                    <w:t xml:space="preserve">  </w:t>
                  </w:r>
                  <w:r>
                    <w:rPr>
                      <w:lang w:val="en-US"/>
                    </w:rPr>
                    <w:t>1    2     3     t(min)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97" type="#_x0000_t32" style="position:absolute;margin-left:21pt;margin-top:8.15pt;width:93.7pt;height:0;z-index:251717632" o:connectortype="straight">
            <v:stroke endarrow="block"/>
          </v:shape>
        </w:pict>
      </w:r>
      <w:r w:rsidR="006D7E66" w:rsidRPr="00486EF8">
        <w:t xml:space="preserve"> </w:t>
      </w:r>
      <w:r w:rsidR="00C372FD">
        <w:rPr>
          <w:lang w:val="en-US"/>
        </w:rPr>
        <w:t xml:space="preserve">    0</w:t>
      </w:r>
      <w:r w:rsidR="0087630E">
        <w:rPr>
          <w:lang w:val="en-US"/>
        </w:rPr>
        <w:t xml:space="preserve">    </w:t>
      </w:r>
    </w:p>
    <w:p w:rsidR="006D7E66" w:rsidRDefault="006D7E66">
      <w:r w:rsidRPr="00486EF8">
        <w:t xml:space="preserve">       </w:t>
      </w:r>
      <w:r w:rsidR="00C372FD" w:rsidRPr="009C2B81">
        <w:t xml:space="preserve">       1      2      3   </w:t>
      </w:r>
      <w:r w:rsidR="00C372FD">
        <w:rPr>
          <w:lang w:val="en-US"/>
        </w:rPr>
        <w:t>t</w:t>
      </w:r>
      <w:r w:rsidR="00C372FD" w:rsidRPr="009C2B81">
        <w:t>(</w:t>
      </w:r>
      <w:r w:rsidR="00C372FD">
        <w:rPr>
          <w:lang w:val="en-US"/>
        </w:rPr>
        <w:t>min</w:t>
      </w:r>
      <w:r w:rsidR="00C372FD" w:rsidRPr="009C2B81">
        <w:t xml:space="preserve">) </w:t>
      </w:r>
      <w:r w:rsidRPr="00486EF8">
        <w:t xml:space="preserve"> </w:t>
      </w:r>
      <w:r w:rsidR="009C2B81">
        <w:t xml:space="preserve">       Όσο μεγαλύτερη είναι η κλίση τόσο πιο «απότομη» είναι η γραμμή της γραφικής παράστασης.</w:t>
      </w:r>
    </w:p>
    <w:p w:rsidR="009C2B81" w:rsidRPr="009C2B81" w:rsidRDefault="009C2B81">
      <w:r>
        <w:t xml:space="preserve">γ) Όταν η συνάρτηση είναι </w:t>
      </w:r>
      <w:r w:rsidRPr="009C2B81">
        <w:rPr>
          <w:b/>
        </w:rPr>
        <w:t>1</w:t>
      </w:r>
      <w:r w:rsidRPr="009C2B81">
        <w:rPr>
          <w:b/>
          <w:vertAlign w:val="superscript"/>
        </w:rPr>
        <w:t>ου</w:t>
      </w:r>
      <w:r w:rsidRPr="009C2B81">
        <w:rPr>
          <w:b/>
        </w:rPr>
        <w:t xml:space="preserve"> βαθμού</w:t>
      </w:r>
      <w:r>
        <w:t xml:space="preserve"> η γραφική παράσταση προκύπτει </w:t>
      </w:r>
      <w:r w:rsidRPr="009C2B81">
        <w:rPr>
          <w:b/>
        </w:rPr>
        <w:t>ευθεία</w:t>
      </w:r>
      <w:r>
        <w:t>.</w:t>
      </w:r>
    </w:p>
    <w:p w:rsidR="000A4B37" w:rsidRDefault="000A4B37">
      <w:pPr>
        <w:rPr>
          <w:b/>
        </w:rPr>
      </w:pPr>
    </w:p>
    <w:p w:rsidR="0087630E" w:rsidRDefault="003C5B8E">
      <w:r w:rsidRPr="003C5B8E">
        <w:rPr>
          <w:b/>
        </w:rPr>
        <w:t>Β.</w:t>
      </w:r>
      <w:r>
        <w:rPr>
          <w:b/>
        </w:rPr>
        <w:t xml:space="preserve"> </w:t>
      </w:r>
      <w:r>
        <w:t xml:space="preserve">Ένας αθλητής της ποδηλασίας καταγράφει, σε πίνακα, τις αποστάσεις που έχει διανύσει από την αφετηρία, για κάποια δευτερόλεπτα και στη συνέχεια σχεδιάζει τη γραφική παράσταση </w:t>
      </w:r>
      <w:r>
        <w:rPr>
          <w:lang w:val="en-US"/>
        </w:rPr>
        <w:t>S</w:t>
      </w:r>
      <w:r w:rsidRPr="003C5B8E">
        <w:t>-</w:t>
      </w:r>
      <w:r>
        <w:rPr>
          <w:lang w:val="en-US"/>
        </w:rPr>
        <w:t>t</w:t>
      </w:r>
      <w:r w:rsidRPr="003C5B8E">
        <w:t>.</w:t>
      </w:r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3C5B8E" w:rsidTr="002200CA">
        <w:tc>
          <w:tcPr>
            <w:tcW w:w="4261" w:type="dxa"/>
          </w:tcPr>
          <w:p w:rsidR="003C5B8E" w:rsidRPr="00CA5143" w:rsidRDefault="003C5B8E" w:rsidP="002200CA">
            <w:pPr>
              <w:jc w:val="center"/>
              <w:rPr>
                <w:lang w:val="en-US"/>
              </w:rPr>
            </w:pPr>
            <w:r>
              <w:t xml:space="preserve">Χρόνος </w:t>
            </w:r>
            <w:r>
              <w:rPr>
                <w:lang w:val="en-US"/>
              </w:rPr>
              <w:t>t (s)</w:t>
            </w:r>
          </w:p>
        </w:tc>
        <w:tc>
          <w:tcPr>
            <w:tcW w:w="4261" w:type="dxa"/>
          </w:tcPr>
          <w:p w:rsidR="003C5B8E" w:rsidRPr="00CA5143" w:rsidRDefault="003C5B8E" w:rsidP="002200CA">
            <w:pPr>
              <w:jc w:val="center"/>
            </w:pPr>
            <w:r>
              <w:t xml:space="preserve">Απόσταση από αφετηρία </w:t>
            </w:r>
            <w:r>
              <w:rPr>
                <w:lang w:val="en-US"/>
              </w:rPr>
              <w:t>S</w:t>
            </w:r>
            <w:r w:rsidRPr="00CA5143">
              <w:t xml:space="preserve"> (</w:t>
            </w:r>
            <w:r>
              <w:rPr>
                <w:lang w:val="en-US"/>
              </w:rPr>
              <w:t>m</w:t>
            </w:r>
            <w:r w:rsidRPr="00CA5143">
              <w:t>)</w:t>
            </w:r>
          </w:p>
        </w:tc>
      </w:tr>
      <w:tr w:rsidR="003C5B8E" w:rsidTr="002200CA">
        <w:tc>
          <w:tcPr>
            <w:tcW w:w="4261" w:type="dxa"/>
          </w:tcPr>
          <w:p w:rsidR="003C5B8E" w:rsidRPr="00CA5143" w:rsidRDefault="003C5B8E" w:rsidP="002200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61" w:type="dxa"/>
          </w:tcPr>
          <w:p w:rsidR="003C5B8E" w:rsidRPr="00CA5143" w:rsidRDefault="003C5B8E" w:rsidP="002200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C5B8E" w:rsidTr="002200CA">
        <w:tc>
          <w:tcPr>
            <w:tcW w:w="4261" w:type="dxa"/>
          </w:tcPr>
          <w:p w:rsidR="003C5B8E" w:rsidRPr="00CA5143" w:rsidRDefault="003C5B8E" w:rsidP="002200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61" w:type="dxa"/>
          </w:tcPr>
          <w:p w:rsidR="003C5B8E" w:rsidRPr="00CA5143" w:rsidRDefault="003C5B8E" w:rsidP="002200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2,8</w:t>
            </w:r>
          </w:p>
        </w:tc>
      </w:tr>
      <w:tr w:rsidR="003C5B8E" w:rsidTr="002200CA">
        <w:tc>
          <w:tcPr>
            <w:tcW w:w="4261" w:type="dxa"/>
          </w:tcPr>
          <w:p w:rsidR="003C5B8E" w:rsidRPr="00CA5143" w:rsidRDefault="003C5B8E" w:rsidP="002200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61" w:type="dxa"/>
          </w:tcPr>
          <w:p w:rsidR="003C5B8E" w:rsidRPr="00CA5143" w:rsidRDefault="003C5B8E" w:rsidP="002200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7,2</w:t>
            </w:r>
          </w:p>
        </w:tc>
      </w:tr>
      <w:tr w:rsidR="003C5B8E" w:rsidTr="002200CA">
        <w:tc>
          <w:tcPr>
            <w:tcW w:w="4261" w:type="dxa"/>
          </w:tcPr>
          <w:p w:rsidR="003C5B8E" w:rsidRPr="00CA5143" w:rsidRDefault="003C5B8E" w:rsidP="002200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1" w:type="dxa"/>
          </w:tcPr>
          <w:p w:rsidR="003C5B8E" w:rsidRPr="00CA5143" w:rsidRDefault="003C5B8E" w:rsidP="002200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13,2</w:t>
            </w:r>
          </w:p>
        </w:tc>
      </w:tr>
      <w:tr w:rsidR="003C5B8E" w:rsidTr="002200CA">
        <w:tc>
          <w:tcPr>
            <w:tcW w:w="4261" w:type="dxa"/>
          </w:tcPr>
          <w:p w:rsidR="003C5B8E" w:rsidRDefault="003C5B8E" w:rsidP="002200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1" w:type="dxa"/>
          </w:tcPr>
          <w:p w:rsidR="003C5B8E" w:rsidRPr="00CA5143" w:rsidRDefault="003C5B8E" w:rsidP="002200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20,8</w:t>
            </w:r>
          </w:p>
        </w:tc>
      </w:tr>
      <w:tr w:rsidR="003C5B8E" w:rsidTr="002200CA">
        <w:tc>
          <w:tcPr>
            <w:tcW w:w="4261" w:type="dxa"/>
          </w:tcPr>
          <w:p w:rsidR="003C5B8E" w:rsidRDefault="003C5B8E" w:rsidP="002200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1" w:type="dxa"/>
          </w:tcPr>
          <w:p w:rsidR="003C5B8E" w:rsidRDefault="003C5B8E" w:rsidP="002200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</w:tbl>
    <w:p w:rsidR="000A4B37" w:rsidRDefault="000A4B37"/>
    <w:p w:rsidR="000A4B37" w:rsidRDefault="000A4B37"/>
    <w:p w:rsidR="000A4B37" w:rsidRDefault="000A4B37"/>
    <w:p w:rsidR="003C5B8E" w:rsidRDefault="00CC3579">
      <w:pPr>
        <w:rPr>
          <w:lang w:val="en-US"/>
        </w:rPr>
      </w:pPr>
      <w:r w:rsidRPr="00CC3579">
        <w:rPr>
          <w:noProof/>
          <w:lang w:val="en-US" w:eastAsia="zh-TW"/>
        </w:rPr>
        <w:pict>
          <v:shape id="_x0000_s1112" type="#_x0000_t202" style="position:absolute;margin-left:-29.55pt;margin-top:18pt;width:47.55pt;height:159.1pt;z-index:251736064;mso-width-relative:margin;mso-height-relative:margin" stroked="f">
            <v:textbox>
              <w:txbxContent>
                <w:p w:rsidR="002200CA" w:rsidRDefault="009552D4">
                  <w:pPr>
                    <w:rPr>
                      <w:lang w:val="en-US"/>
                    </w:rPr>
                  </w:pPr>
                  <w:r>
                    <w:t xml:space="preserve">     </w:t>
                  </w:r>
                  <w:r w:rsidR="002200CA">
                    <w:rPr>
                      <w:lang w:val="en-US"/>
                    </w:rPr>
                    <w:t>2</w:t>
                  </w:r>
                  <w:r w:rsidR="002200CA">
                    <w:t>0,</w:t>
                  </w:r>
                  <w:r w:rsidR="002200CA">
                    <w:rPr>
                      <w:lang w:val="en-US"/>
                    </w:rPr>
                    <w:t>8</w:t>
                  </w:r>
                </w:p>
                <w:p w:rsidR="002200CA" w:rsidRDefault="002200CA"/>
                <w:p w:rsidR="002200CA" w:rsidRDefault="009552D4">
                  <w:pPr>
                    <w:rPr>
                      <w:lang w:val="en-US"/>
                    </w:rPr>
                  </w:pPr>
                  <w:r>
                    <w:t xml:space="preserve">     </w:t>
                  </w:r>
                  <w:r w:rsidR="002200CA">
                    <w:rPr>
                      <w:lang w:val="en-US"/>
                    </w:rPr>
                    <w:t>13,2</w:t>
                  </w:r>
                </w:p>
                <w:p w:rsidR="002200CA" w:rsidRDefault="009552D4">
                  <w:pPr>
                    <w:rPr>
                      <w:lang w:val="en-US"/>
                    </w:rPr>
                  </w:pPr>
                  <w:r>
                    <w:t xml:space="preserve">       </w:t>
                  </w:r>
                  <w:r w:rsidR="002200CA">
                    <w:rPr>
                      <w:lang w:val="en-US"/>
                    </w:rPr>
                    <w:t>7,2</w:t>
                  </w:r>
                </w:p>
                <w:p w:rsidR="002200CA" w:rsidRDefault="009552D4">
                  <w:pPr>
                    <w:rPr>
                      <w:lang w:val="en-US"/>
                    </w:rPr>
                  </w:pPr>
                  <w:r>
                    <w:t xml:space="preserve">       </w:t>
                  </w:r>
                  <w:r w:rsidR="002200CA">
                    <w:rPr>
                      <w:lang w:val="en-US"/>
                    </w:rPr>
                    <w:t>2,8</w:t>
                  </w:r>
                </w:p>
                <w:p w:rsidR="002200CA" w:rsidRPr="00AA32B3" w:rsidRDefault="009552D4">
                  <w:pPr>
                    <w:rPr>
                      <w:lang w:val="en-US"/>
                    </w:rPr>
                  </w:pPr>
                  <w:r>
                    <w:t xml:space="preserve">        </w:t>
                  </w:r>
                  <w:r w:rsidR="002200CA"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132" style="position:absolute;margin-left:21.55pt;margin-top:18pt;width:74.8pt;height:133pt;z-index:251748352;mso-position-horizontal-relative:text;mso-position-vertical-relative:text" coordsize="1496,2660" path="m,2660v144,-96,289,-192,418,-337c547,2178,655,1994,773,1792v118,-202,242,-412,353,-681c1237,842,1384,354,1440,177,1496,,1461,72,1465,51e" filled="f" strokeweight="1.5pt">
            <v:path arrowok="t"/>
          </v:shape>
        </w:pict>
      </w:r>
      <w:r>
        <w:rPr>
          <w:noProof/>
          <w:lang w:eastAsia="el-GR"/>
        </w:rPr>
        <w:pict>
          <v:shape id="_x0000_s1109" type="#_x0000_t32" style="position:absolute;margin-left:21.5pt;margin-top:8.35pt;width:.05pt;height:142.65pt;flip:y;z-index:251730944" o:connectortype="straight">
            <v:stroke endarrow="block"/>
          </v:shape>
        </w:pict>
      </w:r>
      <w:r w:rsidR="000609A8">
        <w:rPr>
          <w:lang w:val="en-US"/>
        </w:rPr>
        <w:t>S(m</w:t>
      </w:r>
      <w:r w:rsidR="003C5B8E">
        <w:rPr>
          <w:lang w:val="en-US"/>
        </w:rPr>
        <w:t>)</w:t>
      </w:r>
    </w:p>
    <w:p w:rsidR="003C5B8E" w:rsidRDefault="00CC3579">
      <w:pPr>
        <w:rPr>
          <w:lang w:val="en-US"/>
        </w:rPr>
      </w:pPr>
      <w:r w:rsidRPr="00CC3579">
        <w:rPr>
          <w:noProof/>
          <w:lang w:val="en-US"/>
        </w:rPr>
        <w:pict>
          <v:shape id="_x0000_s1133" type="#_x0000_t202" style="position:absolute;margin-left:143.15pt;margin-top:1.45pt;width:276.95pt;height:150.2pt;z-index:251750400;mso-width-relative:margin;mso-height-relative:margin" stroked="f">
            <v:textbox>
              <w:txbxContent>
                <w:p w:rsidR="002200CA" w:rsidRPr="002200CA" w:rsidRDefault="002200CA">
                  <w:r w:rsidRPr="009C2B81">
                    <w:rPr>
                      <w:u w:val="single"/>
                    </w:rPr>
                    <w:t>Παρατηρήσεις</w:t>
                  </w:r>
                  <w:r>
                    <w:t>: α) οι τιμές του παραπάνω πίνακα μπορούν να προκύψουν</w:t>
                  </w:r>
                  <w:r w:rsidRPr="00E62CF1">
                    <w:t xml:space="preserve"> </w:t>
                  </w:r>
                  <w:r>
                    <w:t xml:space="preserve">(θεωρητικά) από τη συνάρτηση </w:t>
                  </w:r>
                  <w:r>
                    <w:rPr>
                      <w:lang w:val="en-US"/>
                    </w:rPr>
                    <w:t>S</w:t>
                  </w:r>
                  <w:r>
                    <w:t>=2.</w:t>
                  </w:r>
                  <w:r>
                    <w:rPr>
                      <w:lang w:val="en-US"/>
                    </w:rPr>
                    <w:t>t</w:t>
                  </w:r>
                  <w:r w:rsidRPr="00F4767F">
                    <w:t>+1/2.1,6.</w:t>
                  </w:r>
                  <w:r>
                    <w:rPr>
                      <w:lang w:val="en-US"/>
                    </w:rPr>
                    <w:t>t</w:t>
                  </w:r>
                  <w:r w:rsidRPr="00F4767F">
                    <w:rPr>
                      <w:vertAlign w:val="superscript"/>
                    </w:rPr>
                    <w:t>2</w:t>
                  </w:r>
                  <w:r>
                    <w:t>. Για τη συνάρτηση αυτή θα μάθουμε στο κεφάλαιο των κινήσεων.</w:t>
                  </w:r>
                </w:p>
                <w:p w:rsidR="002200CA" w:rsidRDefault="002200CA">
                  <w:r>
                    <w:t>β) η κλίση της καμπύλης δεν είναι σταθερή- όπως στην ευθεία- αλλά συνεχώς μεταβάλλεται.</w:t>
                  </w:r>
                </w:p>
                <w:p w:rsidR="002200CA" w:rsidRPr="009C2B81" w:rsidRDefault="002200CA" w:rsidP="00875B39">
                  <w:r>
                    <w:t xml:space="preserve">γ)  Όταν η συνάρτηση είναι </w:t>
                  </w:r>
                  <w:r>
                    <w:rPr>
                      <w:b/>
                    </w:rPr>
                    <w:t>2</w:t>
                  </w:r>
                  <w:r w:rsidRPr="009C2B81">
                    <w:rPr>
                      <w:b/>
                      <w:vertAlign w:val="superscript"/>
                    </w:rPr>
                    <w:t>ου</w:t>
                  </w:r>
                  <w:r w:rsidRPr="009C2B81">
                    <w:rPr>
                      <w:b/>
                    </w:rPr>
                    <w:t xml:space="preserve"> βαθμού</w:t>
                  </w:r>
                  <w:r>
                    <w:t xml:space="preserve"> η γραφική παράσταση προκύπτει </w:t>
                  </w:r>
                  <w:r>
                    <w:rPr>
                      <w:b/>
                    </w:rPr>
                    <w:t>καμπύλη.</w:t>
                  </w:r>
                </w:p>
                <w:p w:rsidR="002200CA" w:rsidRPr="00875B39" w:rsidRDefault="002200CA"/>
              </w:txbxContent>
            </v:textbox>
          </v:shape>
        </w:pict>
      </w:r>
      <w:r>
        <w:rPr>
          <w:noProof/>
          <w:lang w:eastAsia="el-GR"/>
        </w:rPr>
        <w:pict>
          <v:shape id="_x0000_s1124" type="#_x0000_t32" style="position:absolute;margin-left:21.45pt;margin-top:1.45pt;width:73.35pt;height:0;z-index:251747328" o:connectortype="straight">
            <v:stroke dashstyle="dash"/>
          </v:shape>
        </w:pict>
      </w:r>
      <w:r>
        <w:rPr>
          <w:noProof/>
          <w:lang w:eastAsia="el-GR"/>
        </w:rPr>
        <w:pict>
          <v:shape id="_x0000_s1123" type="#_x0000_t32" style="position:absolute;margin-left:94.8pt;margin-top:1.45pt;width:0;height:124.15pt;flip:y;z-index:251746304" o:connectortype="straight">
            <v:stroke dashstyle="dash"/>
          </v:shape>
        </w:pict>
      </w:r>
    </w:p>
    <w:p w:rsidR="003C5B8E" w:rsidRDefault="00CC3579">
      <w:pPr>
        <w:rPr>
          <w:lang w:val="en-US"/>
        </w:rPr>
      </w:pPr>
      <w:r>
        <w:rPr>
          <w:noProof/>
          <w:lang w:eastAsia="el-GR"/>
        </w:rPr>
        <w:pict>
          <v:shape id="_x0000_s1121" type="#_x0000_t32" style="position:absolute;margin-left:77.85pt;margin-top:22.7pt;width:0;height:78.05pt;flip:y;z-index:251744256" o:connectortype="straight">
            <v:stroke dashstyle="dash"/>
          </v:shape>
        </w:pict>
      </w:r>
      <w:r>
        <w:rPr>
          <w:noProof/>
          <w:lang w:eastAsia="el-GR"/>
        </w:rPr>
        <w:pict>
          <v:shape id="_x0000_s1120" type="#_x0000_t32" style="position:absolute;margin-left:21.55pt;margin-top:22.7pt;width:54.2pt;height:0;z-index:251743232" o:connectortype="straight">
            <v:stroke dashstyle="dash"/>
          </v:shape>
        </w:pict>
      </w:r>
    </w:p>
    <w:p w:rsidR="003C5B8E" w:rsidRDefault="003C5B8E">
      <w:pPr>
        <w:rPr>
          <w:lang w:val="en-US"/>
        </w:rPr>
      </w:pPr>
    </w:p>
    <w:p w:rsidR="003C5B8E" w:rsidRDefault="00CC3579">
      <w:pPr>
        <w:rPr>
          <w:lang w:val="en-US"/>
        </w:rPr>
      </w:pPr>
      <w:r>
        <w:rPr>
          <w:noProof/>
          <w:lang w:eastAsia="el-GR"/>
        </w:rPr>
        <w:pict>
          <v:shape id="_x0000_s1117" type="#_x0000_t32" style="position:absolute;margin-left:60.2pt;margin-top:5.85pt;width:0;height:44pt;flip:y;z-index:251740160" o:connectortype="straight">
            <v:stroke dashstyle="dash"/>
          </v:shape>
        </w:pict>
      </w:r>
      <w:r>
        <w:rPr>
          <w:noProof/>
          <w:lang w:eastAsia="el-GR"/>
        </w:rPr>
        <w:pict>
          <v:shape id="_x0000_s1119" type="#_x0000_t32" style="position:absolute;margin-left:21.45pt;margin-top:5.85pt;width:36.65pt;height:0;z-index:251742208" o:connectortype="straight">
            <v:stroke dashstyle="dash"/>
          </v:shape>
        </w:pict>
      </w:r>
      <w:r>
        <w:rPr>
          <w:noProof/>
          <w:lang w:eastAsia="el-GR"/>
        </w:rPr>
        <w:pict>
          <v:shape id="_x0000_s1118" type="#_x0000_t32" style="position:absolute;margin-left:21.45pt;margin-top:2.35pt;width:0;height:0;z-index:251741184" o:connectortype="straight"/>
        </w:pict>
      </w:r>
      <w:r w:rsidR="000609A8">
        <w:rPr>
          <w:lang w:val="en-US"/>
        </w:rPr>
        <w:t xml:space="preserve">                                       </w:t>
      </w:r>
    </w:p>
    <w:p w:rsidR="003C5B8E" w:rsidRDefault="00CC3579">
      <w:pPr>
        <w:rPr>
          <w:lang w:val="en-US"/>
        </w:rPr>
      </w:pPr>
      <w:r>
        <w:rPr>
          <w:noProof/>
          <w:lang w:eastAsia="el-GR"/>
        </w:rPr>
        <w:pict>
          <v:shape id="_x0000_s1116" type="#_x0000_t32" style="position:absolute;margin-left:42.45pt;margin-top:6.25pt;width:0;height:17.55pt;flip:y;z-index:251739136" o:connectortype="straight">
            <v:stroke dashstyle="dash"/>
          </v:shape>
        </w:pict>
      </w:r>
      <w:r>
        <w:rPr>
          <w:noProof/>
          <w:lang w:eastAsia="el-GR"/>
        </w:rPr>
        <w:pict>
          <v:shape id="_x0000_s1115" type="#_x0000_t32" style="position:absolute;margin-left:21.45pt;margin-top:6.25pt;width:21pt;height:.7pt;z-index:251738112" o:connectortype="straight">
            <v:stroke dashstyle="dash"/>
          </v:shape>
        </w:pict>
      </w:r>
      <w:r>
        <w:rPr>
          <w:noProof/>
          <w:lang w:eastAsia="el-GR"/>
        </w:rPr>
        <w:pict>
          <v:shape id="_x0000_s1110" type="#_x0000_t32" style="position:absolute;margin-left:21.45pt;margin-top:24.4pt;width:109.5pt;height:0;z-index:251731968" o:connectortype="straight">
            <v:stroke endarrow="block"/>
          </v:shape>
        </w:pict>
      </w:r>
      <w:r w:rsidR="00A22CD3">
        <w:t xml:space="preserve">                                              </w:t>
      </w:r>
    </w:p>
    <w:p w:rsidR="00F4767F" w:rsidRDefault="00CC3579">
      <w:r w:rsidRPr="00CC3579">
        <w:rPr>
          <w:noProof/>
          <w:lang w:val="en-US" w:eastAsia="zh-TW"/>
        </w:rPr>
        <w:pict>
          <v:shape id="_x0000_s1111" type="#_x0000_t202" style="position:absolute;margin-left:12.1pt;margin-top:4.45pt;width:131.45pt;height:20pt;z-index:251734016;mso-width-relative:margin;mso-height-relative:margin" stroked="f">
            <v:textbox>
              <w:txbxContent>
                <w:p w:rsidR="002200CA" w:rsidRPr="00AA32B3" w:rsidRDefault="002200C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      1     2     3     4      t(s)</w:t>
                  </w:r>
                </w:p>
              </w:txbxContent>
            </v:textbox>
          </v:shape>
        </w:pict>
      </w:r>
    </w:p>
    <w:p w:rsidR="000A4B37" w:rsidRDefault="000C7FEB">
      <w:r>
        <w:t xml:space="preserve"> </w:t>
      </w:r>
      <w:r w:rsidR="009552D4">
        <w:t xml:space="preserve">      </w:t>
      </w:r>
    </w:p>
    <w:p w:rsidR="000C7FEB" w:rsidRDefault="00CC3579">
      <w:r>
        <w:rPr>
          <w:noProof/>
          <w:lang w:eastAsia="el-GR"/>
        </w:rPr>
        <w:pict>
          <v:shape id="_x0000_s1138" type="#_x0000_t32" style="position:absolute;margin-left:5.35pt;margin-top:8.45pt;width:16.3pt;height:0;z-index:251753472" o:connectortype="straight" strokeweight="2.25pt">
            <v:stroke endarrow="block"/>
          </v:shape>
        </w:pict>
      </w:r>
      <w:r w:rsidR="009552D4">
        <w:t xml:space="preserve">           </w:t>
      </w:r>
      <w:r w:rsidR="000C7FEB">
        <w:t xml:space="preserve">Να μελετηθούν τα παραδείγματα α, β και γ στις σελίδες 30 και 31 του σχολικού </w:t>
      </w:r>
      <w:r w:rsidR="009552D4">
        <w:t xml:space="preserve">         </w:t>
      </w:r>
      <w:r w:rsidR="000C7FEB">
        <w:t>βιβλίου. Στη συνέχεια να σχεδιαστεί η γραφική παράσταση των συναρτήσεων:</w:t>
      </w:r>
    </w:p>
    <w:p w:rsidR="000C7FEB" w:rsidRDefault="000C7FEB">
      <w:r>
        <w:t>α) ψ=</w:t>
      </w:r>
      <w:r w:rsidR="00193B7C">
        <w:rPr>
          <w:lang w:val="en-US"/>
        </w:rPr>
        <w:t>x</w:t>
      </w:r>
      <w:r>
        <w:t xml:space="preserve">+2, </w:t>
      </w:r>
      <w:r w:rsidR="00193B7C">
        <w:rPr>
          <w:lang w:val="en-US"/>
        </w:rPr>
        <w:t>x</w:t>
      </w:r>
      <w:r>
        <w:rPr>
          <w:rFonts w:cstheme="minorHAnsi"/>
        </w:rPr>
        <w:t>ϵ</w:t>
      </w:r>
      <w:r>
        <w:t>[0,5]. Υπολογίστε την κλίση της ευθείας.</w:t>
      </w:r>
    </w:p>
    <w:p w:rsidR="000C7FEB" w:rsidRDefault="000C7FEB">
      <w:r>
        <w:t>β) ψ=</w:t>
      </w:r>
      <w:r w:rsidR="00193B7C">
        <w:rPr>
          <w:lang w:val="en-US"/>
        </w:rPr>
        <w:t>x</w:t>
      </w:r>
      <w:r w:rsidR="005D6F28">
        <w:rPr>
          <w:vertAlign w:val="superscript"/>
        </w:rPr>
        <w:t>2</w:t>
      </w:r>
      <w:r w:rsidR="005D6F28">
        <w:t xml:space="preserve">+2, </w:t>
      </w:r>
      <w:r w:rsidR="00193B7C">
        <w:rPr>
          <w:lang w:val="en-US"/>
        </w:rPr>
        <w:t>x</w:t>
      </w:r>
      <w:r w:rsidR="005D6F28">
        <w:rPr>
          <w:rFonts w:cstheme="minorHAnsi"/>
        </w:rPr>
        <w:t>ϵ</w:t>
      </w:r>
      <w:r w:rsidR="005D6F28">
        <w:t>[0,3].</w:t>
      </w:r>
    </w:p>
    <w:p w:rsidR="005D6F28" w:rsidRPr="00193B7C" w:rsidRDefault="005D6F28">
      <w:pPr>
        <w:rPr>
          <w:rFonts w:cstheme="minorHAnsi"/>
        </w:rPr>
      </w:pPr>
      <w:r>
        <w:t>γ) ψ=5+0.</w:t>
      </w:r>
      <w:r w:rsidR="00193B7C">
        <w:rPr>
          <w:lang w:val="en-US"/>
        </w:rPr>
        <w:t>x</w:t>
      </w:r>
      <w:r>
        <w:t xml:space="preserve">, </w:t>
      </w:r>
      <w:r w:rsidR="00193B7C">
        <w:rPr>
          <w:lang w:val="en-US"/>
        </w:rPr>
        <w:t>x</w:t>
      </w:r>
      <w:r>
        <w:rPr>
          <w:rFonts w:cstheme="minorHAnsi"/>
        </w:rPr>
        <w:t>ϵ</w:t>
      </w:r>
      <w:r>
        <w:rPr>
          <w:rFonts w:cstheme="minorHAnsi"/>
          <w:lang w:val="en-US"/>
        </w:rPr>
        <w:t>R</w:t>
      </w:r>
      <w:r w:rsidRPr="00193B7C">
        <w:rPr>
          <w:rFonts w:cstheme="minorHAnsi"/>
        </w:rPr>
        <w:t>.</w:t>
      </w:r>
    </w:p>
    <w:p w:rsidR="005D6F28" w:rsidRDefault="005D6F28">
      <w:r>
        <w:t>δ) ψ=</w:t>
      </w:r>
      <w:r w:rsidR="00193B7C">
        <w:rPr>
          <w:lang w:val="en-US"/>
        </w:rPr>
        <w:t>x</w:t>
      </w:r>
      <w:r w:rsidR="00193B7C" w:rsidRPr="00781B08">
        <w:rPr>
          <w:vertAlign w:val="superscript"/>
        </w:rPr>
        <w:t>2</w:t>
      </w:r>
      <w:r w:rsidR="00193B7C" w:rsidRPr="00781B08">
        <w:t>-2</w:t>
      </w:r>
      <w:r w:rsidR="00193B7C">
        <w:rPr>
          <w:lang w:val="en-US"/>
        </w:rPr>
        <w:t>x</w:t>
      </w:r>
      <w:r w:rsidR="00193B7C" w:rsidRPr="00781B08">
        <w:t xml:space="preserve">+1, </w:t>
      </w:r>
      <w:r w:rsidR="00193B7C">
        <w:rPr>
          <w:lang w:val="en-US"/>
        </w:rPr>
        <w:t>x</w:t>
      </w:r>
      <w:r w:rsidR="00193B7C">
        <w:rPr>
          <w:rFonts w:cstheme="minorHAnsi"/>
        </w:rPr>
        <w:t>ϵ</w:t>
      </w:r>
      <w:r w:rsidR="00193B7C">
        <w:t>[</w:t>
      </w:r>
      <w:r w:rsidR="00193B7C" w:rsidRPr="00781B08">
        <w:t>-1</w:t>
      </w:r>
      <w:r w:rsidR="00193B7C">
        <w:t>,</w:t>
      </w:r>
      <w:r w:rsidR="00193B7C" w:rsidRPr="00781B08">
        <w:t>2</w:t>
      </w:r>
      <w:r w:rsidR="00193B7C">
        <w:t>].</w:t>
      </w:r>
    </w:p>
    <w:p w:rsidR="001D13A6" w:rsidRPr="00781B08" w:rsidRDefault="001D13A6"/>
    <w:sectPr w:rsidR="001D13A6" w:rsidRPr="00781B08" w:rsidSect="00B70D69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D78" w:rsidRDefault="00CB7D78" w:rsidP="00524560">
      <w:pPr>
        <w:spacing w:after="0" w:line="240" w:lineRule="auto"/>
      </w:pPr>
      <w:r>
        <w:separator/>
      </w:r>
    </w:p>
  </w:endnote>
  <w:endnote w:type="continuationSeparator" w:id="1">
    <w:p w:rsidR="00CB7D78" w:rsidRDefault="00CB7D78" w:rsidP="0052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D78" w:rsidRDefault="00CB7D78" w:rsidP="00524560">
      <w:pPr>
        <w:spacing w:after="0" w:line="240" w:lineRule="auto"/>
      </w:pPr>
      <w:r>
        <w:separator/>
      </w:r>
    </w:p>
  </w:footnote>
  <w:footnote w:type="continuationSeparator" w:id="1">
    <w:p w:rsidR="00CB7D78" w:rsidRDefault="00CB7D78" w:rsidP="0052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32015"/>
      <w:docPartObj>
        <w:docPartGallery w:val="Page Numbers (Top of Page)"/>
        <w:docPartUnique/>
      </w:docPartObj>
    </w:sdtPr>
    <w:sdtContent>
      <w:p w:rsidR="00017B04" w:rsidRDefault="00CC3579">
        <w:pPr>
          <w:pStyle w:val="Header"/>
          <w:jc w:val="right"/>
        </w:pPr>
        <w:fldSimple w:instr=" PAGE   \* MERGEFORMAT ">
          <w:r w:rsidR="00A863D6">
            <w:rPr>
              <w:noProof/>
            </w:rPr>
            <w:t>7</w:t>
          </w:r>
        </w:fldSimple>
      </w:p>
    </w:sdtContent>
  </w:sdt>
  <w:p w:rsidR="002200CA" w:rsidRDefault="002200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314"/>
    <w:rsid w:val="000107E4"/>
    <w:rsid w:val="00017B04"/>
    <w:rsid w:val="000609A8"/>
    <w:rsid w:val="000709D4"/>
    <w:rsid w:val="00091E6A"/>
    <w:rsid w:val="000A085B"/>
    <w:rsid w:val="000A4B37"/>
    <w:rsid w:val="000C7FEB"/>
    <w:rsid w:val="000D67EB"/>
    <w:rsid w:val="00126274"/>
    <w:rsid w:val="0013527D"/>
    <w:rsid w:val="00137B11"/>
    <w:rsid w:val="001610EE"/>
    <w:rsid w:val="00184DD1"/>
    <w:rsid w:val="00193B7C"/>
    <w:rsid w:val="001B04CA"/>
    <w:rsid w:val="001D13A6"/>
    <w:rsid w:val="001D48A9"/>
    <w:rsid w:val="001E78B2"/>
    <w:rsid w:val="001F6C47"/>
    <w:rsid w:val="002200CA"/>
    <w:rsid w:val="00273D7D"/>
    <w:rsid w:val="002864C0"/>
    <w:rsid w:val="00292F74"/>
    <w:rsid w:val="002A438F"/>
    <w:rsid w:val="002A47A9"/>
    <w:rsid w:val="002B0EFF"/>
    <w:rsid w:val="002B5C51"/>
    <w:rsid w:val="002C2222"/>
    <w:rsid w:val="002C58AB"/>
    <w:rsid w:val="002D4151"/>
    <w:rsid w:val="00302006"/>
    <w:rsid w:val="0034384F"/>
    <w:rsid w:val="00367B2D"/>
    <w:rsid w:val="003C015C"/>
    <w:rsid w:val="003C5B8E"/>
    <w:rsid w:val="003C7934"/>
    <w:rsid w:val="003E0061"/>
    <w:rsid w:val="003E39A6"/>
    <w:rsid w:val="003F5503"/>
    <w:rsid w:val="00431F83"/>
    <w:rsid w:val="00486EF8"/>
    <w:rsid w:val="004A205D"/>
    <w:rsid w:val="004A5412"/>
    <w:rsid w:val="00524560"/>
    <w:rsid w:val="00541301"/>
    <w:rsid w:val="005942E7"/>
    <w:rsid w:val="005D6A2B"/>
    <w:rsid w:val="005D6F28"/>
    <w:rsid w:val="005E3834"/>
    <w:rsid w:val="00620143"/>
    <w:rsid w:val="00620960"/>
    <w:rsid w:val="00674758"/>
    <w:rsid w:val="006A6F1D"/>
    <w:rsid w:val="006D0AB2"/>
    <w:rsid w:val="006D15ED"/>
    <w:rsid w:val="006D7E66"/>
    <w:rsid w:val="00706457"/>
    <w:rsid w:val="00761511"/>
    <w:rsid w:val="00781B08"/>
    <w:rsid w:val="00792142"/>
    <w:rsid w:val="007D6C62"/>
    <w:rsid w:val="00875B39"/>
    <w:rsid w:val="0087630E"/>
    <w:rsid w:val="008A338B"/>
    <w:rsid w:val="008D0DE0"/>
    <w:rsid w:val="008D103A"/>
    <w:rsid w:val="008D7AA5"/>
    <w:rsid w:val="008E6996"/>
    <w:rsid w:val="008F5BB2"/>
    <w:rsid w:val="00907C92"/>
    <w:rsid w:val="009126BF"/>
    <w:rsid w:val="00913B34"/>
    <w:rsid w:val="00922859"/>
    <w:rsid w:val="0092636B"/>
    <w:rsid w:val="009271E4"/>
    <w:rsid w:val="009552D4"/>
    <w:rsid w:val="009C2073"/>
    <w:rsid w:val="009C2B81"/>
    <w:rsid w:val="009C7314"/>
    <w:rsid w:val="00A22CD3"/>
    <w:rsid w:val="00A71D79"/>
    <w:rsid w:val="00A863D6"/>
    <w:rsid w:val="00AA32B3"/>
    <w:rsid w:val="00AD0842"/>
    <w:rsid w:val="00AD26E7"/>
    <w:rsid w:val="00AE2643"/>
    <w:rsid w:val="00B07BE9"/>
    <w:rsid w:val="00B17216"/>
    <w:rsid w:val="00B235F8"/>
    <w:rsid w:val="00B36C80"/>
    <w:rsid w:val="00B45126"/>
    <w:rsid w:val="00B70D69"/>
    <w:rsid w:val="00C17F2C"/>
    <w:rsid w:val="00C30E7E"/>
    <w:rsid w:val="00C372FD"/>
    <w:rsid w:val="00C55BF9"/>
    <w:rsid w:val="00C7449B"/>
    <w:rsid w:val="00C85CF5"/>
    <w:rsid w:val="00CB2376"/>
    <w:rsid w:val="00CB7D78"/>
    <w:rsid w:val="00CC3579"/>
    <w:rsid w:val="00CC6CE4"/>
    <w:rsid w:val="00D00C25"/>
    <w:rsid w:val="00D05A15"/>
    <w:rsid w:val="00D12E50"/>
    <w:rsid w:val="00D60DED"/>
    <w:rsid w:val="00D77D11"/>
    <w:rsid w:val="00DA0E02"/>
    <w:rsid w:val="00DC418A"/>
    <w:rsid w:val="00E03CE9"/>
    <w:rsid w:val="00E119F0"/>
    <w:rsid w:val="00E32F3C"/>
    <w:rsid w:val="00E469DF"/>
    <w:rsid w:val="00E62CF1"/>
    <w:rsid w:val="00E70B82"/>
    <w:rsid w:val="00EB2012"/>
    <w:rsid w:val="00EC423B"/>
    <w:rsid w:val="00F37D37"/>
    <w:rsid w:val="00F4767F"/>
    <w:rsid w:val="00F53EF7"/>
    <w:rsid w:val="00F658DC"/>
    <w:rsid w:val="00FC288B"/>
    <w:rsid w:val="00FD114A"/>
    <w:rsid w:val="00FD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09]" strokecolor="none"/>
    </o:shapedefaults>
    <o:shapelayout v:ext="edit">
      <o:idmap v:ext="edit" data="1"/>
      <o:rules v:ext="edit">
        <o:r id="V:Rule44" type="callout" idref="#_x0000_s1114"/>
        <o:r id="V:Rule49" type="arc" idref="#_x0000_s1107"/>
        <o:r id="V:Rule65" type="connector" idref="#_x0000_s1115"/>
        <o:r id="V:Rule66" type="connector" idref="#_x0000_s1054"/>
        <o:r id="V:Rule67" type="connector" idref="#_x0000_s1082"/>
        <o:r id="V:Rule68" type="connector" idref="#_x0000_s1081"/>
        <o:r id="V:Rule69" type="connector" idref="#_x0000_s1057"/>
        <o:r id="V:Rule70" type="connector" idref="#_x0000_s1026"/>
        <o:r id="V:Rule71" type="connector" idref="#_x0000_s1064"/>
        <o:r id="V:Rule72" type="connector" idref="#_x0000_s1087"/>
        <o:r id="V:Rule73" type="connector" idref="#_x0000_s1099"/>
        <o:r id="V:Rule74" type="connector" idref="#_x0000_s1103"/>
        <o:r id="V:Rule75" type="connector" idref="#_x0000_s1034"/>
        <o:r id="V:Rule76" type="connector" idref="#_x0000_s1117"/>
        <o:r id="V:Rule77" type="connector" idref="#_x0000_s1075"/>
        <o:r id="V:Rule78" type="connector" idref="#_x0000_s1063"/>
        <o:r id="V:Rule79" type="connector" idref="#_x0000_s1120"/>
        <o:r id="V:Rule80" type="connector" idref="#_x0000_s1109"/>
        <o:r id="V:Rule81" type="connector" idref="#_x0000_s1105"/>
        <o:r id="V:Rule82" type="connector" idref="#_x0000_s1101"/>
        <o:r id="V:Rule83" type="connector" idref="#_x0000_s1138"/>
        <o:r id="V:Rule84" type="connector" idref="#_x0000_s1089"/>
        <o:r id="V:Rule85" type="connector" idref="#_x0000_s1090"/>
        <o:r id="V:Rule86" type="connector" idref="#_x0000_s1123"/>
        <o:r id="V:Rule87" type="connector" idref="#_x0000_s1072"/>
        <o:r id="V:Rule88" type="connector" idref="#_x0000_s1035"/>
        <o:r id="V:Rule89" type="connector" idref="#_x0000_s1110"/>
        <o:r id="V:Rule90" type="connector" idref="#_x0000_s1118"/>
        <o:r id="V:Rule91" type="connector" idref="#_x0000_s1068"/>
        <o:r id="V:Rule92" type="connector" idref="#_x0000_s1038"/>
        <o:r id="V:Rule93" type="connector" idref="#_x0000_s1071"/>
        <o:r id="V:Rule94" type="connector" idref="#_x0000_s1055"/>
        <o:r id="V:Rule95" type="connector" idref="#_x0000_s1116"/>
        <o:r id="V:Rule96" type="connector" idref="#_x0000_s1056"/>
        <o:r id="V:Rule97" type="connector" idref="#_x0000_s1042"/>
        <o:r id="V:Rule98" type="connector" idref="#_x0000_s1079"/>
        <o:r id="V:Rule99" type="connector" idref="#_x0000_s1085"/>
        <o:r id="V:Rule100" type="connector" idref="#_x0000_s1039"/>
        <o:r id="V:Rule101" type="connector" idref="#_x0000_s1053"/>
        <o:r id="V:Rule102" type="connector" idref="#_x0000_s1119"/>
        <o:r id="V:Rule103" type="connector" idref="#_x0000_s1061"/>
        <o:r id="V:Rule104" type="connector" idref="#_x0000_s1027"/>
        <o:r id="V:Rule105" type="connector" idref="#_x0000_s1032"/>
        <o:r id="V:Rule106" type="connector" idref="#_x0000_s1036"/>
        <o:r id="V:Rule107" type="connector" idref="#_x0000_s1037"/>
        <o:r id="V:Rule108" type="connector" idref="#_x0000_s1033"/>
        <o:r id="V:Rule109" type="connector" idref="#_x0000_s1078"/>
        <o:r id="V:Rule110" type="connector" idref="#_x0000_s1100"/>
        <o:r id="V:Rule111" type="connector" idref="#_x0000_s1097"/>
        <o:r id="V:Rule112" type="connector" idref="#_x0000_s1076"/>
        <o:r id="V:Rule113" type="connector" idref="#_x0000_s1124"/>
        <o:r id="V:Rule114" type="connector" idref="#_x0000_s1065"/>
        <o:r id="V:Rule115" type="connector" idref="#_x0000_s1104"/>
        <o:r id="V:Rule116" type="connector" idref="#_x0000_s1058"/>
        <o:r id="V:Rule117" type="connector" idref="#_x0000_s1051"/>
        <o:r id="V:Rule118" type="connector" idref="#_x0000_s1102"/>
        <o:r id="V:Rule119" type="connector" idref="#_x0000_s1083"/>
        <o:r id="V:Rule120" type="connector" idref="#_x0000_s1052"/>
        <o:r id="V:Rule121" type="connector" idref="#_x0000_s1066"/>
        <o:r id="V:Rule122" type="connector" idref="#_x0000_s1029"/>
        <o:r id="V:Rule123" type="connector" idref="#_x0000_s1095"/>
        <o:r id="V:Rule124" type="connector" idref="#_x0000_s1121"/>
        <o:r id="V:Rule125" type="connector" idref="#_x0000_s1049"/>
        <o:r id="V:Rule126" type="connector" idref="#_x0000_s109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D69"/>
  </w:style>
  <w:style w:type="paragraph" w:styleId="Heading1">
    <w:name w:val="heading 1"/>
    <w:basedOn w:val="Normal"/>
    <w:next w:val="Normal"/>
    <w:link w:val="Heading1Char"/>
    <w:uiPriority w:val="9"/>
    <w:qFormat/>
    <w:rsid w:val="00017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5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560"/>
  </w:style>
  <w:style w:type="paragraph" w:styleId="Footer">
    <w:name w:val="footer"/>
    <w:basedOn w:val="Normal"/>
    <w:link w:val="FooterChar"/>
    <w:uiPriority w:val="99"/>
    <w:semiHidden/>
    <w:unhideWhenUsed/>
    <w:rsid w:val="005245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560"/>
  </w:style>
  <w:style w:type="paragraph" w:styleId="BalloonText">
    <w:name w:val="Balloon Text"/>
    <w:basedOn w:val="Normal"/>
    <w:link w:val="BalloonTextChar"/>
    <w:uiPriority w:val="99"/>
    <w:semiHidden/>
    <w:unhideWhenUsed/>
    <w:rsid w:val="003C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1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0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86EF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17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705ED-9ADC-41C6-89DE-62F4B03A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1566</Words>
  <Characters>8462</Characters>
  <Application>Microsoft Office Word</Application>
  <DocSecurity>0</DocSecurity>
  <Lines>70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2ο ΓΕΛ ΑΧΑΡΝΩΝ                                                       Τζανάκος Θ.</vt:lpstr>
      <vt:lpstr/>
    </vt:vector>
  </TitlesOfParts>
  <Company/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2ο ΓΕΛ ΑΧΑΡΝΩΝ                                                       Τζανάκος Θ.</dc:title>
  <dc:creator>Desktop</dc:creator>
  <cp:lastModifiedBy>TEACHER</cp:lastModifiedBy>
  <cp:revision>24</cp:revision>
  <dcterms:created xsi:type="dcterms:W3CDTF">2017-08-29T13:58:00Z</dcterms:created>
  <dcterms:modified xsi:type="dcterms:W3CDTF">2017-09-15T06:15:00Z</dcterms:modified>
</cp:coreProperties>
</file>